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060B" w14:textId="0E51950A" w:rsidR="004717ED" w:rsidRPr="00974869" w:rsidRDefault="00BA643B" w:rsidP="00BA643B">
      <w:pPr>
        <w:spacing w:before="240" w:after="240" w:line="360" w:lineRule="auto"/>
        <w:rPr>
          <w:rFonts w:ascii="Palatino Linotype" w:hAnsi="Palatino Linotype"/>
          <w:b/>
        </w:rPr>
      </w:pPr>
      <w:r w:rsidRPr="00974869">
        <w:rPr>
          <w:rFonts w:ascii="Palatino Linotype" w:hAnsi="Palatino Linotype"/>
          <w:b/>
        </w:rPr>
        <w:t>LÍNEAS ARGUMENTATIVAS.</w:t>
      </w:r>
    </w:p>
    <w:p w14:paraId="363052BB" w14:textId="1C87206E" w:rsidR="002B0E1A" w:rsidRPr="00974869" w:rsidRDefault="00257222" w:rsidP="00257222">
      <w:pPr>
        <w:spacing w:before="240" w:after="360" w:line="360" w:lineRule="auto"/>
        <w:contextualSpacing/>
        <w:jc w:val="both"/>
        <w:rPr>
          <w:rFonts w:ascii="Palatino Linotype" w:eastAsia="Times New Roman" w:hAnsi="Palatino Linotype"/>
        </w:rPr>
      </w:pPr>
      <w:r w:rsidRPr="00974869">
        <w:rPr>
          <w:rFonts w:ascii="Palatino Linotype" w:eastAsia="Times New Roman" w:hAnsi="Palatino Linotype"/>
          <w:b/>
        </w:rPr>
        <w:t>DEBERES DE LAS AUTORIDADES.</w:t>
      </w:r>
      <w:r w:rsidRPr="0097486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6F3D86F" w14:textId="77777777" w:rsidR="00753735" w:rsidRPr="00974869" w:rsidRDefault="00753735" w:rsidP="00257222">
      <w:pPr>
        <w:spacing w:before="240" w:after="360" w:line="360" w:lineRule="auto"/>
        <w:contextualSpacing/>
        <w:jc w:val="both"/>
        <w:rPr>
          <w:rFonts w:ascii="Palatino Linotype" w:eastAsia="Times New Roman" w:hAnsi="Palatino Linotype"/>
        </w:rPr>
      </w:pPr>
    </w:p>
    <w:p w14:paraId="5839A308" w14:textId="77777777" w:rsidR="002B0E1A" w:rsidRPr="00974869" w:rsidRDefault="002B0E1A" w:rsidP="002B0E1A">
      <w:pPr>
        <w:spacing w:before="240" w:after="240" w:line="360" w:lineRule="auto"/>
        <w:jc w:val="both"/>
        <w:rPr>
          <w:rFonts w:ascii="Palatino Linotype" w:hAnsi="Palatino Linotype"/>
          <w:lang w:eastAsia="es-MX"/>
        </w:rPr>
      </w:pPr>
      <w:r w:rsidRPr="00974869">
        <w:rPr>
          <w:rFonts w:ascii="Palatino Linotype" w:hAnsi="Palatino Linotype"/>
          <w:b/>
        </w:rPr>
        <w:t xml:space="preserve">RESPUESTAS IMPRECISAS O INCOMPLETAS, DEBER DE REPARACIÓN. </w:t>
      </w:r>
      <w:r w:rsidRPr="00974869">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625A064" w14:textId="77777777" w:rsidR="00753735" w:rsidRPr="00974869" w:rsidRDefault="00753735" w:rsidP="002B0E1A">
      <w:pPr>
        <w:spacing w:before="240" w:after="240" w:line="360" w:lineRule="auto"/>
        <w:jc w:val="both"/>
        <w:rPr>
          <w:rFonts w:ascii="Palatino Linotype" w:hAnsi="Palatino Linotype"/>
          <w:lang w:eastAsia="es-MX"/>
        </w:rPr>
      </w:pPr>
    </w:p>
    <w:p w14:paraId="7808CADE" w14:textId="29175CB8" w:rsidR="00AC4BD1" w:rsidRPr="00974869" w:rsidRDefault="00264CF2" w:rsidP="00B20ADE">
      <w:pPr>
        <w:spacing w:before="240" w:after="240" w:line="360" w:lineRule="auto"/>
        <w:jc w:val="both"/>
        <w:rPr>
          <w:rFonts w:ascii="Palatino Linotype" w:hAnsi="Palatino Linotype" w:cs="Arial"/>
        </w:rPr>
      </w:pPr>
      <w:r w:rsidRPr="00974869">
        <w:rPr>
          <w:rFonts w:ascii="Palatino Linotype" w:hAnsi="Palatino Linotype" w:cs="Arial"/>
          <w:b/>
        </w:rPr>
        <w:t>DE LA ELABORACIÓN DE LAS VERSIONES PÚBLICAS</w:t>
      </w:r>
      <w:r w:rsidRPr="00974869">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2456A26" w14:textId="77777777" w:rsidR="00CA6DA0" w:rsidRPr="00974869" w:rsidRDefault="00CA6DA0" w:rsidP="00B20ADE">
      <w:pPr>
        <w:spacing w:before="240" w:after="240" w:line="360" w:lineRule="auto"/>
        <w:jc w:val="both"/>
        <w:rPr>
          <w:rFonts w:ascii="Palatino Linotype" w:eastAsia="MS Mincho" w:hAnsi="Palatino Linotype"/>
        </w:rPr>
      </w:pPr>
    </w:p>
    <w:p w14:paraId="07997586" w14:textId="77777777" w:rsidR="00974869" w:rsidRPr="00974869" w:rsidRDefault="00974869" w:rsidP="00B20ADE">
      <w:pPr>
        <w:spacing w:before="240" w:after="240" w:line="360" w:lineRule="auto"/>
        <w:jc w:val="both"/>
        <w:rPr>
          <w:rFonts w:ascii="Palatino Linotype" w:eastAsia="MS Mincho" w:hAnsi="Palatino Linotype"/>
        </w:rPr>
      </w:pPr>
    </w:p>
    <w:p w14:paraId="0D50C113" w14:textId="5348CECE" w:rsidR="007C37D2" w:rsidRPr="00974869" w:rsidRDefault="00721F66" w:rsidP="000C370F">
      <w:pPr>
        <w:spacing w:before="240" w:after="240" w:line="360" w:lineRule="auto"/>
        <w:jc w:val="center"/>
        <w:rPr>
          <w:rFonts w:ascii="Palatino Linotype" w:hAnsi="Palatino Linotype"/>
        </w:rPr>
      </w:pPr>
      <w:r w:rsidRPr="00974869">
        <w:rPr>
          <w:rFonts w:ascii="Palatino Linotype" w:hAnsi="Palatino Linotype"/>
          <w:b/>
        </w:rPr>
        <w:lastRenderedPageBreak/>
        <w:t>Índice</w:t>
      </w:r>
      <w:r w:rsidRPr="00974869">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rFonts w:ascii="Palatino Linotype" w:hAnsi="Palatino Linotype"/>
          <w:bCs/>
        </w:rPr>
      </w:sdtEndPr>
      <w:sdtContent>
        <w:p w14:paraId="2ABCCDE1" w14:textId="6575ADF2" w:rsidR="000C370F" w:rsidRPr="00974869" w:rsidRDefault="00974869" w:rsidP="00974869">
          <w:pPr>
            <w:pStyle w:val="TtulodeTDC"/>
            <w:tabs>
              <w:tab w:val="left" w:pos="6210"/>
            </w:tabs>
            <w:spacing w:line="720" w:lineRule="auto"/>
            <w:rPr>
              <w:rFonts w:asciiTheme="minorHAnsi" w:eastAsiaTheme="minorEastAsia" w:hAnsiTheme="minorHAnsi" w:cstheme="minorBidi"/>
              <w:b w:val="0"/>
              <w:szCs w:val="24"/>
              <w:lang w:val="es-ES" w:eastAsia="es-ES"/>
            </w:rPr>
          </w:pPr>
          <w:r w:rsidRPr="00974869">
            <w:rPr>
              <w:rFonts w:asciiTheme="minorHAnsi" w:eastAsiaTheme="minorEastAsia" w:hAnsiTheme="minorHAnsi" w:cstheme="minorBidi"/>
              <w:b w:val="0"/>
              <w:szCs w:val="24"/>
              <w:lang w:val="es-ES" w:eastAsia="es-ES"/>
            </w:rPr>
            <w:tab/>
          </w:r>
        </w:p>
        <w:p w14:paraId="367434AB" w14:textId="77777777" w:rsidR="00974869" w:rsidRPr="004E2F98" w:rsidRDefault="00974869" w:rsidP="004E2F98">
          <w:pPr>
            <w:spacing w:line="480" w:lineRule="auto"/>
            <w:rPr>
              <w:rFonts w:ascii="Palatino Linotype" w:hAnsi="Palatino Linotype"/>
              <w:lang w:val="es-ES"/>
            </w:rPr>
          </w:pPr>
        </w:p>
        <w:p w14:paraId="4F7C92AB" w14:textId="77777777" w:rsidR="004E2F98" w:rsidRPr="004E2F98" w:rsidRDefault="000C370F" w:rsidP="004E2F98">
          <w:pPr>
            <w:pStyle w:val="TDC1"/>
            <w:tabs>
              <w:tab w:val="right" w:leader="dot" w:pos="8354"/>
            </w:tabs>
            <w:spacing w:line="480" w:lineRule="auto"/>
            <w:rPr>
              <w:rFonts w:ascii="Palatino Linotype" w:hAnsi="Palatino Linotype"/>
              <w:noProof/>
              <w:sz w:val="22"/>
              <w:szCs w:val="22"/>
              <w:lang w:val="es-MX" w:eastAsia="es-MX"/>
            </w:rPr>
          </w:pPr>
          <w:r w:rsidRPr="004E2F98">
            <w:rPr>
              <w:rFonts w:ascii="Palatino Linotype" w:hAnsi="Palatino Linotype"/>
            </w:rPr>
            <w:fldChar w:fldCharType="begin"/>
          </w:r>
          <w:r w:rsidRPr="004E2F98">
            <w:rPr>
              <w:rFonts w:ascii="Palatino Linotype" w:hAnsi="Palatino Linotype"/>
            </w:rPr>
            <w:instrText xml:space="preserve"> TOC \o "1-3" \h \z \u </w:instrText>
          </w:r>
          <w:r w:rsidRPr="004E2F98">
            <w:rPr>
              <w:rFonts w:ascii="Palatino Linotype" w:hAnsi="Palatino Linotype"/>
            </w:rPr>
            <w:fldChar w:fldCharType="separate"/>
          </w:r>
          <w:hyperlink w:anchor="_Toc522539948" w:history="1">
            <w:r w:rsidR="004E2F98" w:rsidRPr="004E2F98">
              <w:rPr>
                <w:rStyle w:val="Hipervnculo"/>
                <w:rFonts w:ascii="Palatino Linotype" w:hAnsi="Palatino Linotype"/>
                <w:noProof/>
              </w:rPr>
              <w:t>ANTECEDENTES</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_Toc522539948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3</w:t>
            </w:r>
            <w:r w:rsidR="004E2F98" w:rsidRPr="004E2F98">
              <w:rPr>
                <w:rFonts w:ascii="Palatino Linotype" w:hAnsi="Palatino Linotype"/>
                <w:noProof/>
                <w:webHidden/>
              </w:rPr>
              <w:fldChar w:fldCharType="end"/>
            </w:r>
          </w:hyperlink>
        </w:p>
        <w:p w14:paraId="79139245" w14:textId="77777777" w:rsidR="004E2F98" w:rsidRPr="004E2F98" w:rsidRDefault="005D780B" w:rsidP="004E2F98">
          <w:pPr>
            <w:pStyle w:val="TDC1"/>
            <w:tabs>
              <w:tab w:val="right" w:leader="dot" w:pos="8354"/>
            </w:tabs>
            <w:spacing w:line="480" w:lineRule="auto"/>
            <w:rPr>
              <w:rFonts w:ascii="Palatino Linotype" w:hAnsi="Palatino Linotype"/>
              <w:noProof/>
              <w:sz w:val="22"/>
              <w:szCs w:val="22"/>
              <w:lang w:val="es-MX" w:eastAsia="es-MX"/>
            </w:rPr>
          </w:pPr>
          <w:hyperlink w:anchor="_Toc522539949" w:history="1">
            <w:r w:rsidR="004E2F98" w:rsidRPr="004E2F98">
              <w:rPr>
                <w:rStyle w:val="Hipervnculo"/>
                <w:rFonts w:ascii="Palatino Linotype" w:hAnsi="Palatino Linotype"/>
                <w:noProof/>
              </w:rPr>
              <w:t>CONSIDERANDO</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_Toc522539949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9</w:t>
            </w:r>
            <w:r w:rsidR="004E2F98" w:rsidRPr="004E2F98">
              <w:rPr>
                <w:rFonts w:ascii="Palatino Linotype" w:hAnsi="Palatino Linotype"/>
                <w:noProof/>
                <w:webHidden/>
              </w:rPr>
              <w:fldChar w:fldCharType="end"/>
            </w:r>
          </w:hyperlink>
        </w:p>
        <w:p w14:paraId="7EDF4D56" w14:textId="77777777" w:rsidR="004E2F98" w:rsidRPr="004E2F98" w:rsidRDefault="005D780B" w:rsidP="004E2F98">
          <w:pPr>
            <w:pStyle w:val="TDC2"/>
            <w:tabs>
              <w:tab w:val="right" w:leader="dot" w:pos="8354"/>
            </w:tabs>
            <w:spacing w:line="480" w:lineRule="auto"/>
            <w:ind w:left="0"/>
            <w:rPr>
              <w:rFonts w:ascii="Palatino Linotype" w:hAnsi="Palatino Linotype"/>
              <w:noProof/>
              <w:sz w:val="22"/>
              <w:szCs w:val="22"/>
              <w:lang w:val="es-MX" w:eastAsia="es-MX"/>
            </w:rPr>
          </w:pPr>
          <w:hyperlink w:anchor="_Toc522539950" w:history="1">
            <w:r w:rsidR="004E2F98" w:rsidRPr="004E2F98">
              <w:rPr>
                <w:rStyle w:val="Hipervnculo"/>
                <w:rFonts w:ascii="Palatino Linotype" w:hAnsi="Palatino Linotype"/>
                <w:noProof/>
              </w:rPr>
              <w:t>PRIMERO. De la competencia</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_Toc522539950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9</w:t>
            </w:r>
            <w:r w:rsidR="004E2F98" w:rsidRPr="004E2F98">
              <w:rPr>
                <w:rFonts w:ascii="Palatino Linotype" w:hAnsi="Palatino Linotype"/>
                <w:noProof/>
                <w:webHidden/>
              </w:rPr>
              <w:fldChar w:fldCharType="end"/>
            </w:r>
          </w:hyperlink>
        </w:p>
        <w:p w14:paraId="57A6C836" w14:textId="77777777" w:rsidR="004E2F98" w:rsidRPr="004E2F98" w:rsidRDefault="005D780B" w:rsidP="004E2F98">
          <w:pPr>
            <w:pStyle w:val="TDC2"/>
            <w:tabs>
              <w:tab w:val="right" w:leader="dot" w:pos="8354"/>
            </w:tabs>
            <w:spacing w:line="480" w:lineRule="auto"/>
            <w:ind w:left="0"/>
            <w:rPr>
              <w:rFonts w:ascii="Palatino Linotype" w:hAnsi="Palatino Linotype"/>
              <w:noProof/>
              <w:sz w:val="22"/>
              <w:szCs w:val="22"/>
              <w:lang w:val="es-MX" w:eastAsia="es-MX"/>
            </w:rPr>
          </w:pPr>
          <w:hyperlink w:anchor="_Toc522539951" w:history="1">
            <w:r w:rsidR="004E2F98" w:rsidRPr="004E2F98">
              <w:rPr>
                <w:rStyle w:val="Hipervnculo"/>
                <w:rFonts w:ascii="Palatino Linotype" w:hAnsi="Palatino Linotype"/>
                <w:noProof/>
              </w:rPr>
              <w:t>SEGUNDO. De la oportunidad y procedencia.</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_Toc522539951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10</w:t>
            </w:r>
            <w:r w:rsidR="004E2F98" w:rsidRPr="004E2F98">
              <w:rPr>
                <w:rFonts w:ascii="Palatino Linotype" w:hAnsi="Palatino Linotype"/>
                <w:noProof/>
                <w:webHidden/>
              </w:rPr>
              <w:fldChar w:fldCharType="end"/>
            </w:r>
          </w:hyperlink>
        </w:p>
        <w:p w14:paraId="345BB614" w14:textId="77777777" w:rsidR="004E2F98" w:rsidRPr="004E2F98" w:rsidRDefault="005D780B" w:rsidP="004E2F98">
          <w:pPr>
            <w:pStyle w:val="TDC1"/>
            <w:tabs>
              <w:tab w:val="right" w:leader="dot" w:pos="8354"/>
            </w:tabs>
            <w:spacing w:line="480" w:lineRule="auto"/>
            <w:rPr>
              <w:rFonts w:ascii="Palatino Linotype" w:hAnsi="Palatino Linotype"/>
              <w:noProof/>
              <w:sz w:val="22"/>
              <w:szCs w:val="22"/>
              <w:lang w:val="es-MX" w:eastAsia="es-MX"/>
            </w:rPr>
          </w:pPr>
          <w:hyperlink w:anchor="_Toc522539952" w:history="1">
            <w:r w:rsidR="004E2F98" w:rsidRPr="004E2F98">
              <w:rPr>
                <w:rStyle w:val="Hipervnculo"/>
                <w:rFonts w:ascii="Palatino Linotype" w:hAnsi="Palatino Linotype"/>
                <w:noProof/>
              </w:rPr>
              <w:t>TERCERO: Del planteamiento de la litis.</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_Toc522539952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14</w:t>
            </w:r>
            <w:r w:rsidR="004E2F98" w:rsidRPr="004E2F98">
              <w:rPr>
                <w:rFonts w:ascii="Palatino Linotype" w:hAnsi="Palatino Linotype"/>
                <w:noProof/>
                <w:webHidden/>
              </w:rPr>
              <w:fldChar w:fldCharType="end"/>
            </w:r>
          </w:hyperlink>
        </w:p>
        <w:p w14:paraId="3D64FDC6" w14:textId="77777777" w:rsidR="004E2F98" w:rsidRPr="004E2F98" w:rsidRDefault="005D780B" w:rsidP="004E2F98">
          <w:pPr>
            <w:pStyle w:val="TDC2"/>
            <w:tabs>
              <w:tab w:val="right" w:leader="dot" w:pos="8354"/>
            </w:tabs>
            <w:spacing w:line="480" w:lineRule="auto"/>
            <w:ind w:left="0"/>
            <w:rPr>
              <w:rFonts w:ascii="Palatino Linotype" w:hAnsi="Palatino Linotype"/>
              <w:noProof/>
              <w:sz w:val="22"/>
              <w:szCs w:val="22"/>
              <w:lang w:val="es-MX" w:eastAsia="es-MX"/>
            </w:rPr>
          </w:pPr>
          <w:hyperlink w:anchor="_Toc522539953" w:history="1">
            <w:r w:rsidR="004E2F98" w:rsidRPr="004E2F98">
              <w:rPr>
                <w:rStyle w:val="Hipervnculo"/>
                <w:rFonts w:ascii="Palatino Linotype" w:eastAsia="MS Gothic" w:hAnsi="Palatino Linotype" w:cs="Times New Roman"/>
                <w:noProof/>
              </w:rPr>
              <w:t>CUARTO. Del estudio y resolución del asunto</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_Toc522539953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15</w:t>
            </w:r>
            <w:r w:rsidR="004E2F98" w:rsidRPr="004E2F98">
              <w:rPr>
                <w:rFonts w:ascii="Palatino Linotype" w:hAnsi="Palatino Linotype"/>
                <w:noProof/>
                <w:webHidden/>
              </w:rPr>
              <w:fldChar w:fldCharType="end"/>
            </w:r>
          </w:hyperlink>
        </w:p>
        <w:p w14:paraId="66686CF8" w14:textId="77777777" w:rsidR="004E2F98" w:rsidRPr="004E2F98" w:rsidRDefault="005D780B" w:rsidP="004E2F98">
          <w:pPr>
            <w:pStyle w:val="TDC1"/>
            <w:tabs>
              <w:tab w:val="right" w:leader="dot" w:pos="8354"/>
            </w:tabs>
            <w:spacing w:line="480" w:lineRule="auto"/>
            <w:rPr>
              <w:rFonts w:ascii="Palatino Linotype" w:hAnsi="Palatino Linotype"/>
              <w:noProof/>
              <w:sz w:val="22"/>
              <w:szCs w:val="22"/>
              <w:lang w:val="es-MX" w:eastAsia="es-MX"/>
            </w:rPr>
          </w:pPr>
          <w:hyperlink w:anchor="_Toc522539954" w:history="1">
            <w:r w:rsidR="004E2F98" w:rsidRPr="004E2F98">
              <w:rPr>
                <w:rStyle w:val="Hipervnculo"/>
                <w:rFonts w:ascii="Palatino Linotype" w:hAnsi="Palatino Linotype"/>
                <w:noProof/>
              </w:rPr>
              <w:t>QUINTO. De la Versión Pública</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_Toc522539954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29</w:t>
            </w:r>
            <w:r w:rsidR="004E2F98" w:rsidRPr="004E2F98">
              <w:rPr>
                <w:rFonts w:ascii="Palatino Linotype" w:hAnsi="Palatino Linotype"/>
                <w:noProof/>
                <w:webHidden/>
              </w:rPr>
              <w:fldChar w:fldCharType="end"/>
            </w:r>
          </w:hyperlink>
        </w:p>
        <w:p w14:paraId="4F295057" w14:textId="77777777" w:rsidR="004E2F98" w:rsidRPr="004E2F98" w:rsidRDefault="005D780B" w:rsidP="004E2F98">
          <w:pPr>
            <w:pStyle w:val="TDC2"/>
            <w:tabs>
              <w:tab w:val="right" w:leader="dot" w:pos="8354"/>
            </w:tabs>
            <w:spacing w:line="480" w:lineRule="auto"/>
            <w:ind w:left="0"/>
            <w:rPr>
              <w:rFonts w:ascii="Palatino Linotype" w:hAnsi="Palatino Linotype"/>
              <w:noProof/>
              <w:sz w:val="22"/>
              <w:szCs w:val="22"/>
              <w:lang w:val="es-MX" w:eastAsia="es-MX"/>
            </w:rPr>
          </w:pPr>
          <w:hyperlink w:anchor="_Toc522539955" w:history="1">
            <w:r w:rsidR="004E2F98" w:rsidRPr="004E2F98">
              <w:rPr>
                <w:rStyle w:val="Hipervnculo"/>
                <w:rFonts w:ascii="Palatino Linotype" w:eastAsia="MS Gothic" w:hAnsi="Palatino Linotype" w:cs="Times New Roman"/>
                <w:noProof/>
              </w:rPr>
              <w:t>SEXTO. Vista a los órganos de control interno</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_Toc522539955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39</w:t>
            </w:r>
            <w:r w:rsidR="004E2F98" w:rsidRPr="004E2F98">
              <w:rPr>
                <w:rFonts w:ascii="Palatino Linotype" w:hAnsi="Palatino Linotype"/>
                <w:noProof/>
                <w:webHidden/>
              </w:rPr>
              <w:fldChar w:fldCharType="end"/>
            </w:r>
          </w:hyperlink>
        </w:p>
        <w:p w14:paraId="7EFC092C" w14:textId="77777777" w:rsidR="004E2F98" w:rsidRPr="004E2F98" w:rsidRDefault="005D780B" w:rsidP="004E2F98">
          <w:pPr>
            <w:pStyle w:val="TDC1"/>
            <w:tabs>
              <w:tab w:val="right" w:leader="dot" w:pos="8354"/>
            </w:tabs>
            <w:spacing w:line="480" w:lineRule="auto"/>
            <w:rPr>
              <w:rFonts w:ascii="Palatino Linotype" w:hAnsi="Palatino Linotype"/>
              <w:noProof/>
              <w:sz w:val="22"/>
              <w:szCs w:val="22"/>
              <w:lang w:val="es-MX" w:eastAsia="es-MX"/>
            </w:rPr>
          </w:pPr>
          <w:hyperlink w:anchor="_Toc522539956" w:history="1">
            <w:r w:rsidR="004E2F98" w:rsidRPr="004E2F98">
              <w:rPr>
                <w:rStyle w:val="Hipervnculo"/>
                <w:rFonts w:ascii="Palatino Linotype" w:eastAsia="Calibri" w:hAnsi="Palatino Linotype"/>
                <w:noProof/>
                <w:lang w:val="es-ES"/>
              </w:rPr>
              <w:t>R E S O L U T I V O S</w:t>
            </w:r>
            <w:r w:rsidR="004E2F98" w:rsidRPr="004E2F98">
              <w:rPr>
                <w:rFonts w:ascii="Palatino Linotype" w:hAnsi="Palatino Linotype"/>
                <w:noProof/>
                <w:webHidden/>
              </w:rPr>
              <w:tab/>
            </w:r>
            <w:r w:rsidR="004E2F98" w:rsidRPr="004E2F98">
              <w:rPr>
                <w:rFonts w:ascii="Palatino Linotype" w:hAnsi="Palatino Linotype"/>
                <w:noProof/>
                <w:webHidden/>
              </w:rPr>
              <w:fldChar w:fldCharType="begin"/>
            </w:r>
            <w:r w:rsidR="004E2F98" w:rsidRPr="004E2F98">
              <w:rPr>
                <w:rFonts w:ascii="Palatino Linotype" w:hAnsi="Palatino Linotype"/>
                <w:noProof/>
                <w:webHidden/>
              </w:rPr>
              <w:instrText xml:space="preserve"> PAGEREF _Toc522539956 \h </w:instrText>
            </w:r>
            <w:r w:rsidR="004E2F98" w:rsidRPr="004E2F98">
              <w:rPr>
                <w:rFonts w:ascii="Palatino Linotype" w:hAnsi="Palatino Linotype"/>
                <w:noProof/>
                <w:webHidden/>
              </w:rPr>
            </w:r>
            <w:r w:rsidR="004E2F98" w:rsidRPr="004E2F98">
              <w:rPr>
                <w:rFonts w:ascii="Palatino Linotype" w:hAnsi="Palatino Linotype"/>
                <w:noProof/>
                <w:webHidden/>
              </w:rPr>
              <w:fldChar w:fldCharType="separate"/>
            </w:r>
            <w:r w:rsidR="004E2F98">
              <w:rPr>
                <w:rFonts w:ascii="Palatino Linotype" w:hAnsi="Palatino Linotype"/>
                <w:noProof/>
                <w:webHidden/>
              </w:rPr>
              <w:t>43</w:t>
            </w:r>
            <w:r w:rsidR="004E2F98" w:rsidRPr="004E2F98">
              <w:rPr>
                <w:rFonts w:ascii="Palatino Linotype" w:hAnsi="Palatino Linotype"/>
                <w:noProof/>
                <w:webHidden/>
              </w:rPr>
              <w:fldChar w:fldCharType="end"/>
            </w:r>
          </w:hyperlink>
        </w:p>
        <w:p w14:paraId="28330017" w14:textId="6ADA4FBA" w:rsidR="000C370F" w:rsidRPr="00974869" w:rsidRDefault="000C370F" w:rsidP="004E2F98">
          <w:pPr>
            <w:spacing w:line="480" w:lineRule="auto"/>
            <w:rPr>
              <w:rFonts w:ascii="Palatino Linotype" w:hAnsi="Palatino Linotype"/>
            </w:rPr>
          </w:pPr>
          <w:r w:rsidRPr="004E2F98">
            <w:rPr>
              <w:rFonts w:ascii="Palatino Linotype" w:hAnsi="Palatino Linotype"/>
              <w:bCs/>
              <w:lang w:val="es-ES"/>
            </w:rPr>
            <w:fldChar w:fldCharType="end"/>
          </w:r>
        </w:p>
      </w:sdtContent>
    </w:sdt>
    <w:p w14:paraId="786EBFFC" w14:textId="77777777" w:rsidR="004235EC" w:rsidRPr="00974869" w:rsidRDefault="004235EC" w:rsidP="0075265E">
      <w:pPr>
        <w:spacing w:before="240" w:after="240" w:line="360" w:lineRule="auto"/>
        <w:jc w:val="both"/>
        <w:rPr>
          <w:rFonts w:ascii="Palatino Linotype" w:hAnsi="Palatino Linotype"/>
        </w:rPr>
      </w:pPr>
    </w:p>
    <w:p w14:paraId="5FA921E2" w14:textId="77777777" w:rsidR="004717ED" w:rsidRPr="00974869" w:rsidRDefault="004717ED" w:rsidP="0075265E">
      <w:pPr>
        <w:spacing w:before="240" w:after="240" w:line="360" w:lineRule="auto"/>
        <w:jc w:val="both"/>
        <w:rPr>
          <w:rFonts w:ascii="Palatino Linotype" w:hAnsi="Palatino Linotype"/>
        </w:rPr>
      </w:pPr>
    </w:p>
    <w:p w14:paraId="73F7F940" w14:textId="133D09DF" w:rsidR="00662C69" w:rsidRPr="00974869" w:rsidRDefault="009B11D6" w:rsidP="00491ACE">
      <w:pPr>
        <w:spacing w:before="240" w:after="240" w:line="360" w:lineRule="auto"/>
        <w:ind w:right="-567"/>
        <w:jc w:val="both"/>
        <w:rPr>
          <w:rFonts w:ascii="Palatino Linotype" w:hAnsi="Palatino Linotype"/>
        </w:rPr>
      </w:pPr>
      <w:r w:rsidRPr="00974869">
        <w:rPr>
          <w:rFonts w:ascii="Palatino Linotype" w:hAnsi="Palatino Linotype"/>
        </w:rPr>
        <w:lastRenderedPageBreak/>
        <w:t>R</w:t>
      </w:r>
      <w:r w:rsidR="00662C69" w:rsidRPr="00974869">
        <w:rPr>
          <w:rFonts w:ascii="Palatino Linotype" w:hAnsi="Palatino Linotype"/>
        </w:rPr>
        <w:t>esolución del Pleno del Instituto de Transparencia, Acceso a la Información Pública y Protección de Datos Personales del Estado de México y Muni</w:t>
      </w:r>
      <w:r w:rsidR="00182752" w:rsidRPr="00974869">
        <w:rPr>
          <w:rFonts w:ascii="Palatino Linotype" w:hAnsi="Palatino Linotype"/>
        </w:rPr>
        <w:t xml:space="preserve">cipios, con domicilio </w:t>
      </w:r>
      <w:r w:rsidR="00662C69" w:rsidRPr="00974869">
        <w:rPr>
          <w:rFonts w:ascii="Palatino Linotype" w:hAnsi="Palatino Linotype"/>
        </w:rPr>
        <w:t>en Metepec, Estado de México; de</w:t>
      </w:r>
      <w:r w:rsidR="007B5CA6" w:rsidRPr="00974869">
        <w:rPr>
          <w:rFonts w:ascii="Palatino Linotype" w:hAnsi="Palatino Linotype"/>
        </w:rPr>
        <w:t xml:space="preserve"> fecha </w:t>
      </w:r>
      <w:r w:rsidR="008757E9" w:rsidRPr="00974869">
        <w:rPr>
          <w:rFonts w:ascii="Palatino Linotype" w:hAnsi="Palatino Linotype"/>
        </w:rPr>
        <w:t>quince</w:t>
      </w:r>
      <w:r w:rsidR="007B5CA6" w:rsidRPr="00974869">
        <w:rPr>
          <w:rFonts w:ascii="Palatino Linotype" w:hAnsi="Palatino Linotype"/>
        </w:rPr>
        <w:t xml:space="preserve"> </w:t>
      </w:r>
      <w:r w:rsidR="00662C69" w:rsidRPr="00974869">
        <w:rPr>
          <w:rFonts w:ascii="Palatino Linotype" w:hAnsi="Palatino Linotype"/>
        </w:rPr>
        <w:t>(</w:t>
      </w:r>
      <w:r w:rsidR="008757E9" w:rsidRPr="00974869">
        <w:rPr>
          <w:rFonts w:ascii="Palatino Linotype" w:hAnsi="Palatino Linotype"/>
        </w:rPr>
        <w:t>15</w:t>
      </w:r>
      <w:r w:rsidR="00662C69" w:rsidRPr="00974869">
        <w:rPr>
          <w:rFonts w:ascii="Palatino Linotype" w:hAnsi="Palatino Linotype"/>
        </w:rPr>
        <w:t xml:space="preserve">) de </w:t>
      </w:r>
      <w:r w:rsidR="004717ED" w:rsidRPr="00974869">
        <w:rPr>
          <w:rFonts w:ascii="Palatino Linotype" w:hAnsi="Palatino Linotype"/>
        </w:rPr>
        <w:t xml:space="preserve">agosto </w:t>
      </w:r>
      <w:r w:rsidR="00662C69" w:rsidRPr="00974869">
        <w:rPr>
          <w:rFonts w:ascii="Palatino Linotype" w:hAnsi="Palatino Linotype"/>
        </w:rPr>
        <w:t>de</w:t>
      </w:r>
      <w:r w:rsidR="001244AC" w:rsidRPr="00974869">
        <w:rPr>
          <w:rFonts w:ascii="Palatino Linotype" w:hAnsi="Palatino Linotype"/>
        </w:rPr>
        <w:t xml:space="preserve"> </w:t>
      </w:r>
      <w:r w:rsidR="00662C69" w:rsidRPr="00974869">
        <w:rPr>
          <w:rFonts w:ascii="Palatino Linotype" w:hAnsi="Palatino Linotype"/>
        </w:rPr>
        <w:t xml:space="preserve">dos mil </w:t>
      </w:r>
      <w:r w:rsidR="00166794" w:rsidRPr="00974869">
        <w:rPr>
          <w:rFonts w:ascii="Palatino Linotype" w:hAnsi="Palatino Linotype"/>
        </w:rPr>
        <w:t>dieci</w:t>
      </w:r>
      <w:r w:rsidR="00CA6DA0" w:rsidRPr="00974869">
        <w:rPr>
          <w:rFonts w:ascii="Palatino Linotype" w:hAnsi="Palatino Linotype"/>
        </w:rPr>
        <w:t>ocho</w:t>
      </w:r>
      <w:r w:rsidR="00662C69" w:rsidRPr="00974869">
        <w:rPr>
          <w:rFonts w:ascii="Palatino Linotype" w:hAnsi="Palatino Linotype"/>
        </w:rPr>
        <w:t>.</w:t>
      </w:r>
    </w:p>
    <w:p w14:paraId="5C080781" w14:textId="1622F95D" w:rsidR="00AC5D3F" w:rsidRPr="00974869" w:rsidRDefault="00662C69" w:rsidP="00491ACE">
      <w:pPr>
        <w:spacing w:before="240" w:after="360" w:line="360" w:lineRule="auto"/>
        <w:ind w:right="-567"/>
        <w:jc w:val="both"/>
        <w:rPr>
          <w:rFonts w:ascii="Palatino Linotype" w:hAnsi="Palatino Linotype"/>
        </w:rPr>
      </w:pPr>
      <w:r w:rsidRPr="00974869">
        <w:rPr>
          <w:rFonts w:ascii="Palatino Linotype" w:hAnsi="Palatino Linotype"/>
          <w:b/>
        </w:rPr>
        <w:t>VISTO</w:t>
      </w:r>
      <w:r w:rsidR="0042389C" w:rsidRPr="00974869">
        <w:rPr>
          <w:rFonts w:ascii="Palatino Linotype" w:hAnsi="Palatino Linotype"/>
          <w:b/>
        </w:rPr>
        <w:t>S</w:t>
      </w:r>
      <w:r w:rsidRPr="00974869">
        <w:rPr>
          <w:rFonts w:ascii="Palatino Linotype" w:hAnsi="Palatino Linotype"/>
        </w:rPr>
        <w:t xml:space="preserve"> </w:t>
      </w:r>
      <w:r w:rsidR="0042389C" w:rsidRPr="00974869">
        <w:rPr>
          <w:rFonts w:ascii="Palatino Linotype" w:hAnsi="Palatino Linotype"/>
        </w:rPr>
        <w:t>los</w:t>
      </w:r>
      <w:r w:rsidRPr="00974869">
        <w:rPr>
          <w:rFonts w:ascii="Palatino Linotype" w:hAnsi="Palatino Linotype"/>
        </w:rPr>
        <w:t xml:space="preserve"> expediente</w:t>
      </w:r>
      <w:r w:rsidR="0042389C" w:rsidRPr="00974869">
        <w:rPr>
          <w:rFonts w:ascii="Palatino Linotype" w:hAnsi="Palatino Linotype"/>
        </w:rPr>
        <w:t>s</w:t>
      </w:r>
      <w:r w:rsidRPr="00974869">
        <w:rPr>
          <w:rFonts w:ascii="Palatino Linotype" w:hAnsi="Palatino Linotype"/>
        </w:rPr>
        <w:t xml:space="preserve"> electrónico</w:t>
      </w:r>
      <w:r w:rsidR="0042389C" w:rsidRPr="00974869">
        <w:rPr>
          <w:rFonts w:ascii="Palatino Linotype" w:hAnsi="Palatino Linotype"/>
        </w:rPr>
        <w:t>s</w:t>
      </w:r>
      <w:r w:rsidRPr="00974869">
        <w:rPr>
          <w:rFonts w:ascii="Palatino Linotype" w:hAnsi="Palatino Linotype"/>
        </w:rPr>
        <w:t xml:space="preserve"> formado</w:t>
      </w:r>
      <w:r w:rsidR="0042389C" w:rsidRPr="00974869">
        <w:rPr>
          <w:rFonts w:ascii="Palatino Linotype" w:hAnsi="Palatino Linotype"/>
        </w:rPr>
        <w:t>s</w:t>
      </w:r>
      <w:r w:rsidRPr="00974869">
        <w:rPr>
          <w:rFonts w:ascii="Palatino Linotype" w:hAnsi="Palatino Linotype"/>
        </w:rPr>
        <w:t xml:space="preserve"> con motivo de</w:t>
      </w:r>
      <w:r w:rsidR="0042389C" w:rsidRPr="00974869">
        <w:rPr>
          <w:rFonts w:ascii="Palatino Linotype" w:hAnsi="Palatino Linotype"/>
        </w:rPr>
        <w:t xml:space="preserve"> </w:t>
      </w:r>
      <w:r w:rsidRPr="00974869">
        <w:rPr>
          <w:rFonts w:ascii="Palatino Linotype" w:hAnsi="Palatino Linotype"/>
        </w:rPr>
        <w:t>l</w:t>
      </w:r>
      <w:r w:rsidR="0042389C" w:rsidRPr="00974869">
        <w:rPr>
          <w:rFonts w:ascii="Palatino Linotype" w:hAnsi="Palatino Linotype"/>
        </w:rPr>
        <w:t>os</w:t>
      </w:r>
      <w:r w:rsidRPr="00974869">
        <w:rPr>
          <w:rFonts w:ascii="Palatino Linotype" w:hAnsi="Palatino Linotype"/>
        </w:rPr>
        <w:t xml:space="preserve"> recurso</w:t>
      </w:r>
      <w:r w:rsidR="0042389C" w:rsidRPr="00974869">
        <w:rPr>
          <w:rFonts w:ascii="Palatino Linotype" w:hAnsi="Palatino Linotype"/>
        </w:rPr>
        <w:t>s</w:t>
      </w:r>
      <w:r w:rsidR="00B943C5" w:rsidRPr="00974869">
        <w:rPr>
          <w:rFonts w:ascii="Palatino Linotype" w:hAnsi="Palatino Linotype"/>
        </w:rPr>
        <w:t xml:space="preserve"> de revisión</w:t>
      </w:r>
      <w:r w:rsidR="00AC1DF0" w:rsidRPr="00974869">
        <w:rPr>
          <w:rFonts w:ascii="Palatino Linotype" w:hAnsi="Palatino Linotype"/>
        </w:rPr>
        <w:t xml:space="preserve"> </w:t>
      </w:r>
      <w:r w:rsidR="008757E9" w:rsidRPr="00974869">
        <w:rPr>
          <w:rFonts w:ascii="Palatino Linotype" w:hAnsi="Palatino Linotype" w:cs="Arial"/>
          <w:b/>
          <w:bCs/>
        </w:rPr>
        <w:t>02238</w:t>
      </w:r>
      <w:r w:rsidR="00B943C5" w:rsidRPr="00974869">
        <w:rPr>
          <w:rFonts w:ascii="Palatino Linotype" w:hAnsi="Palatino Linotype" w:cs="Arial"/>
          <w:b/>
          <w:bCs/>
        </w:rPr>
        <w:t>/INFOEM/IP/RR/2018</w:t>
      </w:r>
      <w:r w:rsidR="008757E9" w:rsidRPr="00974869">
        <w:rPr>
          <w:rFonts w:ascii="Palatino Linotype" w:hAnsi="Palatino Linotype" w:cs="Arial"/>
          <w:b/>
          <w:bCs/>
        </w:rPr>
        <w:t xml:space="preserve"> y 02269</w:t>
      </w:r>
      <w:r w:rsidR="004717ED" w:rsidRPr="00974869">
        <w:rPr>
          <w:rFonts w:ascii="Palatino Linotype" w:hAnsi="Palatino Linotype" w:cs="Arial"/>
          <w:b/>
          <w:bCs/>
        </w:rPr>
        <w:t xml:space="preserve">/INFOEM/IP/RR/2018, </w:t>
      </w:r>
      <w:r w:rsidR="004B1943" w:rsidRPr="00974869">
        <w:rPr>
          <w:rFonts w:ascii="Palatino Linotype" w:hAnsi="Palatino Linotype" w:cs="Arial"/>
          <w:bCs/>
        </w:rPr>
        <w:t>promovidos</w:t>
      </w:r>
      <w:r w:rsidR="00A35135" w:rsidRPr="00974869">
        <w:rPr>
          <w:rFonts w:ascii="Palatino Linotype" w:hAnsi="Palatino Linotype"/>
        </w:rPr>
        <w:t xml:space="preserve"> por </w:t>
      </w:r>
      <w:r w:rsidR="003B19F8" w:rsidRPr="003B19F8">
        <w:rPr>
          <w:rFonts w:ascii="Palatino Linotype" w:hAnsi="Palatino Linotype"/>
          <w:b/>
          <w:highlight w:val="black"/>
        </w:rPr>
        <w:t>----------------------------------------</w:t>
      </w:r>
      <w:r w:rsidR="004B1943" w:rsidRPr="00974869">
        <w:rPr>
          <w:rFonts w:ascii="Palatino Linotype" w:hAnsi="Palatino Linotype" w:cs="Arial"/>
          <w:b/>
          <w:szCs w:val="20"/>
        </w:rPr>
        <w:t>,</w:t>
      </w:r>
      <w:r w:rsidRPr="00974869">
        <w:rPr>
          <w:rFonts w:ascii="Palatino Linotype" w:hAnsi="Palatino Linotype"/>
          <w:b/>
        </w:rPr>
        <w:t xml:space="preserve"> </w:t>
      </w:r>
      <w:r w:rsidRPr="00974869">
        <w:rPr>
          <w:rFonts w:ascii="Palatino Linotype" w:hAnsi="Palatino Linotype" w:cs="Arial"/>
        </w:rPr>
        <w:t xml:space="preserve">en su </w:t>
      </w:r>
      <w:r w:rsidR="00D83C17" w:rsidRPr="00974869">
        <w:rPr>
          <w:rFonts w:ascii="Palatino Linotype" w:hAnsi="Palatino Linotype" w:cs="Arial"/>
        </w:rPr>
        <w:t>calidad</w:t>
      </w:r>
      <w:r w:rsidRPr="00974869">
        <w:rPr>
          <w:rFonts w:ascii="Palatino Linotype" w:hAnsi="Palatino Linotype" w:cs="Arial"/>
        </w:rPr>
        <w:t xml:space="preserve"> de </w:t>
      </w:r>
      <w:r w:rsidRPr="00974869">
        <w:rPr>
          <w:rFonts w:ascii="Palatino Linotype" w:hAnsi="Palatino Linotype" w:cs="Arial"/>
          <w:b/>
        </w:rPr>
        <w:t>RECURRENTE</w:t>
      </w:r>
      <w:r w:rsidR="004717ED" w:rsidRPr="00974869">
        <w:rPr>
          <w:rFonts w:ascii="Palatino Linotype" w:hAnsi="Palatino Linotype" w:cs="Arial"/>
        </w:rPr>
        <w:t xml:space="preserve">, en contra de las </w:t>
      </w:r>
      <w:r w:rsidRPr="00974869">
        <w:rPr>
          <w:rFonts w:ascii="Palatino Linotype" w:hAnsi="Palatino Linotype" w:cs="Arial"/>
        </w:rPr>
        <w:t>respuesta</w:t>
      </w:r>
      <w:r w:rsidR="00295120" w:rsidRPr="00974869">
        <w:rPr>
          <w:rFonts w:ascii="Palatino Linotype" w:hAnsi="Palatino Linotype" w:cs="Arial"/>
        </w:rPr>
        <w:t>s</w:t>
      </w:r>
      <w:r w:rsidRPr="00974869">
        <w:rPr>
          <w:rFonts w:ascii="Palatino Linotype" w:hAnsi="Palatino Linotype" w:cs="Arial"/>
        </w:rPr>
        <w:t xml:space="preserve"> </w:t>
      </w:r>
      <w:r w:rsidR="004B1943" w:rsidRPr="00974869">
        <w:rPr>
          <w:rFonts w:ascii="Palatino Linotype" w:hAnsi="Palatino Linotype"/>
        </w:rPr>
        <w:t xml:space="preserve">del </w:t>
      </w:r>
      <w:r w:rsidR="008757E9" w:rsidRPr="00974869">
        <w:rPr>
          <w:rFonts w:ascii="Palatino Linotype" w:hAnsi="Palatino Linotype"/>
          <w:b/>
        </w:rPr>
        <w:t xml:space="preserve">Ayuntamiento de </w:t>
      </w:r>
      <w:proofErr w:type="spellStart"/>
      <w:r w:rsidR="008757E9" w:rsidRPr="00974869">
        <w:rPr>
          <w:rFonts w:ascii="Palatino Linotype" w:hAnsi="Palatino Linotype"/>
          <w:b/>
        </w:rPr>
        <w:t>Otzolotepec</w:t>
      </w:r>
      <w:proofErr w:type="spellEnd"/>
      <w:r w:rsidR="0036073F" w:rsidRPr="00974869">
        <w:rPr>
          <w:rFonts w:ascii="Palatino Linotype" w:hAnsi="Palatino Linotype"/>
          <w:b/>
        </w:rPr>
        <w:t xml:space="preserve">, </w:t>
      </w:r>
      <w:r w:rsidRPr="00974869">
        <w:rPr>
          <w:rFonts w:ascii="Palatino Linotype" w:hAnsi="Palatino Linotype"/>
        </w:rPr>
        <w:t>en lo sucesivo el</w:t>
      </w:r>
      <w:r w:rsidRPr="00974869">
        <w:rPr>
          <w:rFonts w:ascii="Palatino Linotype" w:hAnsi="Palatino Linotype"/>
          <w:b/>
        </w:rPr>
        <w:t xml:space="preserve"> SUJETO OBLIGADO, </w:t>
      </w:r>
      <w:r w:rsidRPr="00974869">
        <w:rPr>
          <w:rFonts w:ascii="Palatino Linotype" w:hAnsi="Palatino Linotype"/>
        </w:rPr>
        <w:t>se procede a dictar la presente resolución, con base en los siguientes:</w:t>
      </w:r>
    </w:p>
    <w:p w14:paraId="769E1410" w14:textId="164BE728" w:rsidR="00587366" w:rsidRPr="00974869" w:rsidRDefault="00662C69" w:rsidP="007C37D2">
      <w:pPr>
        <w:pStyle w:val="Ttulo1"/>
        <w:jc w:val="center"/>
        <w:rPr>
          <w:b w:val="0"/>
        </w:rPr>
      </w:pPr>
      <w:bookmarkStart w:id="0" w:name="_Toc522539948"/>
      <w:r w:rsidRPr="00974869">
        <w:t>ANTECEDENTES</w:t>
      </w:r>
      <w:bookmarkEnd w:id="0"/>
    </w:p>
    <w:p w14:paraId="52D48DD0" w14:textId="69F5900E" w:rsidR="001F2B5D" w:rsidRPr="00974869" w:rsidRDefault="008757E9" w:rsidP="008757E9">
      <w:pPr>
        <w:pStyle w:val="Prrafodelista"/>
        <w:numPr>
          <w:ilvl w:val="0"/>
          <w:numId w:val="1"/>
        </w:numPr>
        <w:spacing w:before="240" w:after="240" w:line="360" w:lineRule="auto"/>
        <w:ind w:left="426" w:right="-567" w:hanging="426"/>
        <w:jc w:val="both"/>
        <w:rPr>
          <w:rFonts w:ascii="Palatino Linotype" w:eastAsia="Calibri" w:hAnsi="Palatino Linotype" w:cs="Arial"/>
          <w:lang w:val="es-ES"/>
        </w:rPr>
      </w:pPr>
      <w:r w:rsidRPr="00974869">
        <w:rPr>
          <w:rFonts w:ascii="Palatino Linotype" w:eastAsia="Calibri" w:hAnsi="Palatino Linotype" w:cs="Arial"/>
          <w:lang w:val="es-ES"/>
        </w:rPr>
        <w:t>Los</w:t>
      </w:r>
      <w:r w:rsidR="001648EE" w:rsidRPr="00974869">
        <w:rPr>
          <w:rFonts w:ascii="Palatino Linotype" w:eastAsia="Calibri" w:hAnsi="Palatino Linotype" w:cs="Arial"/>
          <w:lang w:val="es-ES"/>
        </w:rPr>
        <w:t xml:space="preserve"> día</w:t>
      </w:r>
      <w:r w:rsidRPr="00974869">
        <w:rPr>
          <w:rFonts w:ascii="Palatino Linotype" w:eastAsia="Calibri" w:hAnsi="Palatino Linotype" w:cs="Arial"/>
          <w:lang w:val="es-ES"/>
        </w:rPr>
        <w:t>s</w:t>
      </w:r>
      <w:r w:rsidR="001648EE" w:rsidRPr="00974869">
        <w:rPr>
          <w:rFonts w:ascii="Palatino Linotype" w:eastAsia="Calibri" w:hAnsi="Palatino Linotype" w:cs="Arial"/>
          <w:lang w:val="es-ES"/>
        </w:rPr>
        <w:t xml:space="preserve"> </w:t>
      </w:r>
      <w:r w:rsidRPr="00974869">
        <w:rPr>
          <w:rFonts w:ascii="Palatino Linotype" w:eastAsia="Calibri" w:hAnsi="Palatino Linotype" w:cs="Arial"/>
          <w:lang w:val="es-ES"/>
        </w:rPr>
        <w:t>veinticinco (25</w:t>
      </w:r>
      <w:r w:rsidR="001F1E47" w:rsidRPr="00974869">
        <w:rPr>
          <w:rFonts w:ascii="Palatino Linotype" w:eastAsia="Calibri" w:hAnsi="Palatino Linotype" w:cs="Arial"/>
          <w:lang w:val="es-ES"/>
        </w:rPr>
        <w:t>)</w:t>
      </w:r>
      <w:r w:rsidR="00295120" w:rsidRPr="00974869">
        <w:rPr>
          <w:rFonts w:ascii="Palatino Linotype" w:eastAsia="Calibri" w:hAnsi="Palatino Linotype" w:cs="Arial"/>
          <w:lang w:val="es-ES"/>
        </w:rPr>
        <w:t xml:space="preserve"> </w:t>
      </w:r>
      <w:r w:rsidR="001F1E47" w:rsidRPr="00974869">
        <w:rPr>
          <w:rFonts w:ascii="Palatino Linotype" w:eastAsia="Calibri" w:hAnsi="Palatino Linotype" w:cs="Arial"/>
          <w:lang w:val="es-ES"/>
        </w:rPr>
        <w:t xml:space="preserve">de </w:t>
      </w:r>
      <w:r w:rsidR="00D44D59" w:rsidRPr="00974869">
        <w:rPr>
          <w:rFonts w:ascii="Palatino Linotype" w:eastAsia="Calibri" w:hAnsi="Palatino Linotype" w:cs="Arial"/>
          <w:lang w:val="es-ES"/>
        </w:rPr>
        <w:t>mayo</w:t>
      </w:r>
      <w:r w:rsidRPr="00974869">
        <w:rPr>
          <w:rFonts w:ascii="Palatino Linotype" w:eastAsia="Calibri" w:hAnsi="Palatino Linotype" w:cs="Arial"/>
          <w:lang w:val="es-ES"/>
        </w:rPr>
        <w:t xml:space="preserve"> y trece (13) de junio de</w:t>
      </w:r>
      <w:r w:rsidR="00AB274F" w:rsidRPr="00974869">
        <w:rPr>
          <w:rFonts w:ascii="Palatino Linotype" w:eastAsia="Calibri" w:hAnsi="Palatino Linotype" w:cs="Arial"/>
          <w:lang w:val="es-ES"/>
        </w:rPr>
        <w:t xml:space="preserve"> </w:t>
      </w:r>
      <w:r w:rsidR="00DB4BEF" w:rsidRPr="00974869">
        <w:rPr>
          <w:rFonts w:ascii="Palatino Linotype" w:eastAsia="Calibri" w:hAnsi="Palatino Linotype" w:cs="Arial"/>
          <w:lang w:val="es-ES"/>
        </w:rPr>
        <w:t xml:space="preserve">dos mil </w:t>
      </w:r>
      <w:r w:rsidR="00257222" w:rsidRPr="00974869">
        <w:rPr>
          <w:rFonts w:ascii="Palatino Linotype" w:eastAsia="Calibri" w:hAnsi="Palatino Linotype" w:cs="Arial"/>
          <w:lang w:val="es-ES"/>
        </w:rPr>
        <w:t>dieciocho</w:t>
      </w:r>
      <w:r w:rsidR="004974B2" w:rsidRPr="00974869">
        <w:rPr>
          <w:rFonts w:ascii="Palatino Linotype" w:hAnsi="Palatino Linotype"/>
          <w:b/>
        </w:rPr>
        <w:t xml:space="preserve">, </w:t>
      </w:r>
      <w:r w:rsidR="004974B2" w:rsidRPr="00974869">
        <w:rPr>
          <w:rFonts w:ascii="Palatino Linotype" w:eastAsia="Calibri" w:hAnsi="Palatino Linotype" w:cs="Arial"/>
          <w:lang w:val="es-ES"/>
        </w:rPr>
        <w:t xml:space="preserve">se </w:t>
      </w:r>
      <w:r w:rsidR="0016084C" w:rsidRPr="00974869">
        <w:rPr>
          <w:rFonts w:ascii="Palatino Linotype" w:eastAsia="Calibri" w:hAnsi="Palatino Linotype" w:cs="Arial"/>
          <w:lang w:val="es-ES"/>
        </w:rPr>
        <w:t>presentaron</w:t>
      </w:r>
      <w:r w:rsidR="003116A6" w:rsidRPr="00974869">
        <w:rPr>
          <w:rFonts w:ascii="Palatino Linotype" w:eastAsia="Calibri" w:hAnsi="Palatino Linotype" w:cs="Arial"/>
          <w:lang w:val="es-ES"/>
        </w:rPr>
        <w:t xml:space="preserve"> ante el </w:t>
      </w:r>
      <w:r w:rsidR="003116A6" w:rsidRPr="00974869">
        <w:rPr>
          <w:rFonts w:ascii="Palatino Linotype" w:eastAsia="Calibri" w:hAnsi="Palatino Linotype" w:cs="Arial"/>
          <w:b/>
          <w:lang w:val="es-ES"/>
        </w:rPr>
        <w:t>SUJETO OBLIGADO</w:t>
      </w:r>
      <w:r w:rsidR="003116A6" w:rsidRPr="00974869">
        <w:rPr>
          <w:rFonts w:ascii="Palatino Linotype" w:eastAsia="Calibri" w:hAnsi="Palatino Linotype" w:cs="Arial"/>
        </w:rPr>
        <w:t xml:space="preserve"> vía</w:t>
      </w:r>
      <w:r w:rsidR="00DB4BEF" w:rsidRPr="00974869">
        <w:rPr>
          <w:rFonts w:ascii="Palatino Linotype" w:eastAsia="Calibri" w:hAnsi="Palatino Linotype" w:cs="Arial"/>
        </w:rPr>
        <w:t xml:space="preserve"> </w:t>
      </w:r>
      <w:r w:rsidR="00DB4BEF" w:rsidRPr="00974869">
        <w:rPr>
          <w:rFonts w:ascii="Palatino Linotype" w:eastAsia="Calibri" w:hAnsi="Palatino Linotype" w:cs="Arial"/>
          <w:lang w:val="es-ES"/>
        </w:rPr>
        <w:t xml:space="preserve">Sistema de Acceso a la Información Mexiquense </w:t>
      </w:r>
      <w:r w:rsidR="00DB4BEF" w:rsidRPr="00974869">
        <w:rPr>
          <w:rFonts w:ascii="Palatino Linotype" w:eastAsia="Calibri" w:hAnsi="Palatino Linotype" w:cs="Arial"/>
          <w:b/>
          <w:lang w:val="es-ES"/>
        </w:rPr>
        <w:t>SAIMEX</w:t>
      </w:r>
      <w:r w:rsidR="00DB4BEF" w:rsidRPr="00974869">
        <w:rPr>
          <w:rFonts w:ascii="Palatino Linotype" w:eastAsia="Calibri" w:hAnsi="Palatino Linotype" w:cs="Arial"/>
          <w:lang w:val="es-ES"/>
        </w:rPr>
        <w:t>, la</w:t>
      </w:r>
      <w:r w:rsidR="001D6890" w:rsidRPr="00974869">
        <w:rPr>
          <w:rFonts w:ascii="Palatino Linotype" w:eastAsia="Calibri" w:hAnsi="Palatino Linotype" w:cs="Arial"/>
          <w:lang w:val="es-ES"/>
        </w:rPr>
        <w:t>s</w:t>
      </w:r>
      <w:r w:rsidR="00DB4BEF" w:rsidRPr="00974869">
        <w:rPr>
          <w:rFonts w:ascii="Palatino Linotype" w:eastAsia="Calibri" w:hAnsi="Palatino Linotype" w:cs="Arial"/>
          <w:lang w:val="es-ES"/>
        </w:rPr>
        <w:t xml:space="preserve"> solicitud</w:t>
      </w:r>
      <w:r w:rsidR="001D6890" w:rsidRPr="00974869">
        <w:rPr>
          <w:rFonts w:ascii="Palatino Linotype" w:eastAsia="Calibri" w:hAnsi="Palatino Linotype" w:cs="Arial"/>
          <w:lang w:val="es-ES"/>
        </w:rPr>
        <w:t>es</w:t>
      </w:r>
      <w:r w:rsidR="00DB4BEF" w:rsidRPr="00974869">
        <w:rPr>
          <w:rFonts w:ascii="Palatino Linotype" w:eastAsia="Calibri" w:hAnsi="Palatino Linotype" w:cs="Arial"/>
          <w:lang w:val="es-ES"/>
        </w:rPr>
        <w:t xml:space="preserve"> de información pública registrada</w:t>
      </w:r>
      <w:r w:rsidR="001D6890" w:rsidRPr="00974869">
        <w:rPr>
          <w:rFonts w:ascii="Palatino Linotype" w:eastAsia="Calibri" w:hAnsi="Palatino Linotype" w:cs="Arial"/>
          <w:lang w:val="es-ES"/>
        </w:rPr>
        <w:t>s</w:t>
      </w:r>
      <w:r w:rsidR="00DB4BEF" w:rsidRPr="00974869">
        <w:rPr>
          <w:rFonts w:ascii="Palatino Linotype" w:eastAsia="Calibri" w:hAnsi="Palatino Linotype" w:cs="Arial"/>
          <w:lang w:val="es-ES"/>
        </w:rPr>
        <w:t xml:space="preserve"> con </w:t>
      </w:r>
      <w:r w:rsidR="001D6890" w:rsidRPr="00974869">
        <w:rPr>
          <w:rFonts w:ascii="Palatino Linotype" w:eastAsia="Calibri" w:hAnsi="Palatino Linotype" w:cs="Arial"/>
          <w:lang w:val="es-ES"/>
        </w:rPr>
        <w:t>los</w:t>
      </w:r>
      <w:r w:rsidR="00DB4BEF" w:rsidRPr="00974869">
        <w:rPr>
          <w:rFonts w:ascii="Palatino Linotype" w:eastAsia="Calibri" w:hAnsi="Palatino Linotype" w:cs="Arial"/>
          <w:lang w:val="es-ES"/>
        </w:rPr>
        <w:t xml:space="preserve"> número</w:t>
      </w:r>
      <w:r w:rsidR="001D6890" w:rsidRPr="00974869">
        <w:rPr>
          <w:rFonts w:ascii="Palatino Linotype" w:eastAsia="Calibri" w:hAnsi="Palatino Linotype" w:cs="Arial"/>
          <w:lang w:val="es-ES"/>
        </w:rPr>
        <w:t>s</w:t>
      </w:r>
      <w:r w:rsidR="00DB4BEF" w:rsidRPr="00974869">
        <w:rPr>
          <w:rFonts w:ascii="Palatino Linotype" w:eastAsia="Calibri" w:hAnsi="Palatino Linotype" w:cs="Arial"/>
          <w:lang w:val="es-ES"/>
        </w:rPr>
        <w:t xml:space="preserve"> </w:t>
      </w:r>
      <w:r w:rsidRPr="00974869">
        <w:rPr>
          <w:rFonts w:ascii="Palatino Linotype" w:eastAsia="Calibri" w:hAnsi="Palatino Linotype" w:cs="Arial"/>
          <w:b/>
          <w:lang w:val="es-ES"/>
        </w:rPr>
        <w:t>00031</w:t>
      </w:r>
      <w:r w:rsidR="00257222" w:rsidRPr="00974869">
        <w:rPr>
          <w:rFonts w:ascii="Palatino Linotype" w:eastAsia="Calibri" w:hAnsi="Palatino Linotype" w:cs="Arial"/>
          <w:b/>
          <w:lang w:val="es-ES"/>
        </w:rPr>
        <w:t>/</w:t>
      </w:r>
      <w:r w:rsidRPr="00974869">
        <w:rPr>
          <w:rFonts w:ascii="Palatino Linotype" w:eastAsia="Calibri" w:hAnsi="Palatino Linotype" w:cs="Arial"/>
          <w:b/>
          <w:lang w:val="es-ES"/>
        </w:rPr>
        <w:t>OTZOLOTE</w:t>
      </w:r>
      <w:r w:rsidR="00257222" w:rsidRPr="00974869">
        <w:rPr>
          <w:rFonts w:ascii="Palatino Linotype" w:eastAsia="Calibri" w:hAnsi="Palatino Linotype" w:cs="Arial"/>
          <w:b/>
          <w:lang w:val="es-ES"/>
        </w:rPr>
        <w:t>/</w:t>
      </w:r>
      <w:r w:rsidR="00F02A7E" w:rsidRPr="00974869">
        <w:rPr>
          <w:rFonts w:ascii="Palatino Linotype" w:eastAsia="Calibri" w:hAnsi="Palatino Linotype" w:cs="Arial"/>
          <w:b/>
          <w:lang w:val="es-ES"/>
        </w:rPr>
        <w:t>IP/2018</w:t>
      </w:r>
      <w:r w:rsidRPr="00974869">
        <w:rPr>
          <w:rFonts w:ascii="Palatino Linotype" w:eastAsia="Calibri" w:hAnsi="Palatino Linotype" w:cs="Arial"/>
          <w:b/>
          <w:lang w:val="es-ES"/>
        </w:rPr>
        <w:t xml:space="preserve"> y</w:t>
      </w:r>
      <w:r w:rsidR="00D44D59" w:rsidRPr="00974869">
        <w:rPr>
          <w:rFonts w:ascii="Palatino Linotype" w:eastAsia="Calibri" w:hAnsi="Palatino Linotype" w:cs="Arial"/>
          <w:b/>
          <w:lang w:val="es-ES"/>
        </w:rPr>
        <w:t xml:space="preserve"> </w:t>
      </w:r>
      <w:r w:rsidRPr="00974869">
        <w:rPr>
          <w:rFonts w:ascii="Palatino Linotype" w:eastAsia="Calibri" w:hAnsi="Palatino Linotype" w:cs="Arial"/>
          <w:b/>
          <w:lang w:val="es-ES"/>
        </w:rPr>
        <w:t>00034</w:t>
      </w:r>
      <w:r w:rsidR="00D44D59" w:rsidRPr="00974869">
        <w:rPr>
          <w:rFonts w:ascii="Palatino Linotype" w:eastAsia="Calibri" w:hAnsi="Palatino Linotype" w:cs="Arial"/>
          <w:b/>
          <w:lang w:val="es-ES"/>
        </w:rPr>
        <w:t>/</w:t>
      </w:r>
      <w:r w:rsidRPr="00974869">
        <w:rPr>
          <w:rFonts w:ascii="Palatino Linotype" w:eastAsia="Calibri" w:hAnsi="Palatino Linotype" w:cs="Arial"/>
          <w:b/>
          <w:lang w:val="es-ES"/>
        </w:rPr>
        <w:t>OTZOLOTE</w:t>
      </w:r>
      <w:r w:rsidR="00D44D59" w:rsidRPr="00974869">
        <w:rPr>
          <w:rFonts w:ascii="Palatino Linotype" w:eastAsia="Calibri" w:hAnsi="Palatino Linotype" w:cs="Arial"/>
          <w:b/>
          <w:lang w:val="es-ES"/>
        </w:rPr>
        <w:t>/IP/2018</w:t>
      </w:r>
      <w:r w:rsidR="00651C67" w:rsidRPr="00974869">
        <w:rPr>
          <w:rFonts w:ascii="Palatino Linotype" w:eastAsia="Calibri" w:hAnsi="Palatino Linotype" w:cs="Arial"/>
          <w:b/>
          <w:lang w:val="es-ES"/>
        </w:rPr>
        <w:t xml:space="preserve">, </w:t>
      </w:r>
      <w:r w:rsidR="00DB4BEF" w:rsidRPr="00974869">
        <w:rPr>
          <w:rFonts w:ascii="Palatino Linotype" w:eastAsia="Calibri" w:hAnsi="Palatino Linotype" w:cs="Arial"/>
          <w:lang w:val="es-ES"/>
        </w:rPr>
        <w:t>mediante la</w:t>
      </w:r>
      <w:r w:rsidR="001D6890" w:rsidRPr="00974869">
        <w:rPr>
          <w:rFonts w:ascii="Palatino Linotype" w:eastAsia="Calibri" w:hAnsi="Palatino Linotype" w:cs="Arial"/>
          <w:lang w:val="es-ES"/>
        </w:rPr>
        <w:t xml:space="preserve">s cuales respectivamente </w:t>
      </w:r>
      <w:r w:rsidR="00DB4BEF" w:rsidRPr="00974869">
        <w:rPr>
          <w:rFonts w:ascii="Palatino Linotype" w:eastAsia="Calibri" w:hAnsi="Palatino Linotype" w:cs="Arial"/>
          <w:lang w:val="es-ES"/>
        </w:rPr>
        <w:t>solicitó</w:t>
      </w:r>
      <w:r w:rsidR="00285062" w:rsidRPr="00974869">
        <w:rPr>
          <w:rFonts w:ascii="Palatino Linotype" w:eastAsia="Calibri" w:hAnsi="Palatino Linotype" w:cs="Arial"/>
          <w:lang w:val="es-ES"/>
        </w:rPr>
        <w:t xml:space="preserve"> la informació</w:t>
      </w:r>
      <w:r w:rsidR="00A50CA5" w:rsidRPr="00974869">
        <w:rPr>
          <w:rFonts w:ascii="Palatino Linotype" w:eastAsia="Calibri" w:hAnsi="Palatino Linotype" w:cs="Arial"/>
          <w:lang w:val="es-ES"/>
        </w:rPr>
        <w:t>n descrita de la manera siguiente</w:t>
      </w:r>
      <w:r w:rsidR="00DB4BEF" w:rsidRPr="00974869">
        <w:rPr>
          <w:rFonts w:ascii="Palatino Linotype" w:eastAsia="Calibri" w:hAnsi="Palatino Linotype" w:cs="Arial"/>
          <w:lang w:val="es-ES"/>
        </w:rPr>
        <w:t>:</w:t>
      </w:r>
    </w:p>
    <w:p w14:paraId="646618EE" w14:textId="77777777" w:rsidR="00C46420" w:rsidRPr="00974869" w:rsidRDefault="00C46420" w:rsidP="00C46420">
      <w:pPr>
        <w:pStyle w:val="Prrafodelista"/>
        <w:spacing w:before="240" w:after="240" w:line="360" w:lineRule="auto"/>
        <w:jc w:val="both"/>
        <w:rPr>
          <w:rFonts w:ascii="Palatino Linotype" w:eastAsia="Calibri" w:hAnsi="Palatino Linotype" w:cs="Arial"/>
          <w:lang w:val="es-ES"/>
        </w:rPr>
      </w:pPr>
    </w:p>
    <w:p w14:paraId="2522CFDE" w14:textId="21B383C3" w:rsidR="00B438FA" w:rsidRPr="00974869" w:rsidRDefault="008757E9" w:rsidP="00DD4144">
      <w:pPr>
        <w:pStyle w:val="Prrafodelista"/>
        <w:numPr>
          <w:ilvl w:val="0"/>
          <w:numId w:val="4"/>
        </w:numPr>
        <w:jc w:val="both"/>
        <w:rPr>
          <w:rFonts w:ascii="Palatino Linotype" w:eastAsia="Calibri" w:hAnsi="Palatino Linotype" w:cs="Arial"/>
          <w:i/>
          <w:sz w:val="22"/>
          <w:szCs w:val="22"/>
          <w:lang w:val="es-ES"/>
        </w:rPr>
      </w:pPr>
      <w:r w:rsidRPr="00974869">
        <w:rPr>
          <w:rFonts w:ascii="Palatino Linotype" w:eastAsia="Calibri" w:hAnsi="Palatino Linotype" w:cs="Arial"/>
          <w:b/>
          <w:lang w:val="es-ES"/>
        </w:rPr>
        <w:t>00031/OTZOLOTE/IP/2018</w:t>
      </w:r>
      <w:r w:rsidR="00C46420" w:rsidRPr="00974869">
        <w:rPr>
          <w:rFonts w:ascii="Palatino Linotype" w:eastAsia="Calibri" w:hAnsi="Palatino Linotype" w:cs="Arial"/>
          <w:b/>
          <w:lang w:val="es-ES"/>
        </w:rPr>
        <w:t xml:space="preserve">: </w:t>
      </w:r>
    </w:p>
    <w:p w14:paraId="1CA79AAD" w14:textId="77777777" w:rsidR="00B438FA" w:rsidRPr="00974869" w:rsidRDefault="00B438FA" w:rsidP="00B84482">
      <w:pPr>
        <w:pStyle w:val="Prrafodelista"/>
        <w:ind w:left="851"/>
        <w:jc w:val="both"/>
        <w:rPr>
          <w:rFonts w:ascii="Palatino Linotype" w:eastAsia="Calibri" w:hAnsi="Palatino Linotype" w:cs="Arial"/>
          <w:b/>
          <w:lang w:val="es-ES"/>
        </w:rPr>
      </w:pPr>
    </w:p>
    <w:p w14:paraId="57CB3A46" w14:textId="27E56ABB" w:rsidR="003C0738" w:rsidRPr="00974869" w:rsidRDefault="00C46420" w:rsidP="00344647">
      <w:pPr>
        <w:pStyle w:val="Prrafodelista"/>
        <w:spacing w:line="360" w:lineRule="auto"/>
        <w:ind w:left="851"/>
        <w:jc w:val="both"/>
        <w:rPr>
          <w:rFonts w:ascii="Palatino Linotype" w:eastAsia="Calibri" w:hAnsi="Palatino Linotype" w:cs="Arial"/>
          <w:i/>
          <w:sz w:val="22"/>
          <w:szCs w:val="22"/>
          <w:lang w:val="es-ES"/>
        </w:rPr>
      </w:pPr>
      <w:r w:rsidRPr="00974869">
        <w:rPr>
          <w:rFonts w:ascii="Palatino Linotype" w:eastAsia="Calibri" w:hAnsi="Palatino Linotype" w:cs="Arial"/>
          <w:b/>
          <w:i/>
          <w:sz w:val="22"/>
          <w:szCs w:val="22"/>
          <w:lang w:val="es-ES"/>
        </w:rPr>
        <w:t xml:space="preserve"> </w:t>
      </w:r>
      <w:r w:rsidR="00651C67" w:rsidRPr="00974869">
        <w:rPr>
          <w:rFonts w:ascii="Palatino Linotype" w:eastAsia="Calibri" w:hAnsi="Palatino Linotype" w:cs="Arial"/>
          <w:b/>
          <w:i/>
          <w:sz w:val="22"/>
          <w:szCs w:val="22"/>
          <w:lang w:val="es-ES"/>
        </w:rPr>
        <w:t>“</w:t>
      </w:r>
      <w:r w:rsidR="008757E9" w:rsidRPr="00974869">
        <w:rPr>
          <w:rFonts w:ascii="Palatino Linotype" w:eastAsia="Calibri" w:hAnsi="Palatino Linotype" w:cs="Arial"/>
          <w:i/>
          <w:sz w:val="22"/>
          <w:szCs w:val="22"/>
          <w:lang w:val="es-ES"/>
        </w:rPr>
        <w:t>Solicito de manera respetuosa copia de los recibos de nómina en versión pública del Presidente Municipal y Presidenta del sistema DIF de la administración 2013-2015, del mes de Diciembre de 2015, si bien actualmente esta otra administración deben contar con la información requerida ya que cuentan con archivos de Entrega-Recepción y</w:t>
      </w:r>
      <w:r w:rsidR="00B26D1F" w:rsidRPr="00974869">
        <w:rPr>
          <w:rFonts w:ascii="Palatino Linotype" w:eastAsia="Calibri" w:hAnsi="Palatino Linotype" w:cs="Arial"/>
          <w:i/>
          <w:sz w:val="22"/>
          <w:szCs w:val="22"/>
          <w:lang w:val="es-ES"/>
        </w:rPr>
        <w:t xml:space="preserve"> </w:t>
      </w:r>
      <w:proofErr w:type="spellStart"/>
      <w:r w:rsidR="00B26D1F" w:rsidRPr="00974869">
        <w:rPr>
          <w:rFonts w:ascii="Palatino Linotype" w:eastAsia="Calibri" w:hAnsi="Palatino Linotype" w:cs="Arial"/>
          <w:i/>
          <w:sz w:val="22"/>
          <w:szCs w:val="22"/>
          <w:lang w:val="es-ES"/>
        </w:rPr>
        <w:t>ademas</w:t>
      </w:r>
      <w:proofErr w:type="spellEnd"/>
      <w:r w:rsidR="00B26D1F" w:rsidRPr="00974869">
        <w:rPr>
          <w:rFonts w:ascii="Palatino Linotype" w:eastAsia="Calibri" w:hAnsi="Palatino Linotype" w:cs="Arial"/>
          <w:i/>
          <w:sz w:val="22"/>
          <w:szCs w:val="22"/>
          <w:lang w:val="es-ES"/>
        </w:rPr>
        <w:t xml:space="preserve"> de un Archivo Histórico</w:t>
      </w:r>
      <w:r w:rsidR="00651C67" w:rsidRPr="00974869">
        <w:rPr>
          <w:rFonts w:ascii="Palatino Linotype" w:eastAsia="Calibri" w:hAnsi="Palatino Linotype" w:cs="Arial"/>
          <w:i/>
          <w:sz w:val="22"/>
          <w:szCs w:val="22"/>
          <w:lang w:val="es-ES"/>
        </w:rPr>
        <w:t>.” (Sic)</w:t>
      </w:r>
    </w:p>
    <w:p w14:paraId="10603250" w14:textId="77777777" w:rsidR="00651C67" w:rsidRPr="00974869" w:rsidRDefault="00651C67" w:rsidP="00B84482">
      <w:pPr>
        <w:pStyle w:val="Prrafodelista"/>
        <w:spacing w:line="360" w:lineRule="auto"/>
        <w:ind w:left="851" w:right="616"/>
        <w:jc w:val="both"/>
        <w:rPr>
          <w:rFonts w:ascii="Palatino Linotype" w:eastAsia="Calibri" w:hAnsi="Palatino Linotype" w:cs="Arial"/>
          <w:i/>
          <w:sz w:val="22"/>
          <w:szCs w:val="22"/>
          <w:lang w:val="es-ES"/>
        </w:rPr>
      </w:pPr>
    </w:p>
    <w:p w14:paraId="7A697373" w14:textId="425F4401" w:rsidR="00B438FA" w:rsidRPr="00974869" w:rsidRDefault="00B26D1F" w:rsidP="00DD4144">
      <w:pPr>
        <w:pStyle w:val="Prrafodelista"/>
        <w:numPr>
          <w:ilvl w:val="0"/>
          <w:numId w:val="4"/>
        </w:numPr>
        <w:jc w:val="both"/>
        <w:rPr>
          <w:rFonts w:ascii="Palatino Linotype" w:eastAsia="Calibri" w:hAnsi="Palatino Linotype" w:cs="Arial"/>
          <w:i/>
          <w:lang w:val="es-ES"/>
        </w:rPr>
      </w:pPr>
      <w:r w:rsidRPr="00974869">
        <w:rPr>
          <w:rFonts w:ascii="Palatino Linotype" w:eastAsia="Calibri" w:hAnsi="Palatino Linotype" w:cs="Arial"/>
          <w:b/>
          <w:lang w:val="es-ES"/>
        </w:rPr>
        <w:lastRenderedPageBreak/>
        <w:t>00034/OTZOLOTE/IP/2018</w:t>
      </w:r>
      <w:r w:rsidR="00C46420" w:rsidRPr="00974869">
        <w:rPr>
          <w:rFonts w:ascii="Palatino Linotype" w:eastAsia="Calibri" w:hAnsi="Palatino Linotype" w:cs="Arial"/>
          <w:b/>
          <w:lang w:val="es-ES"/>
        </w:rPr>
        <w:t xml:space="preserve">: </w:t>
      </w:r>
    </w:p>
    <w:p w14:paraId="375FB4F6" w14:textId="77777777" w:rsidR="00B438FA" w:rsidRPr="00974869" w:rsidRDefault="00B438FA" w:rsidP="00B438FA">
      <w:pPr>
        <w:pStyle w:val="Prrafodelista"/>
        <w:jc w:val="both"/>
        <w:rPr>
          <w:rFonts w:ascii="Palatino Linotype" w:eastAsia="Calibri" w:hAnsi="Palatino Linotype" w:cs="Arial"/>
          <w:i/>
          <w:sz w:val="22"/>
          <w:szCs w:val="22"/>
          <w:lang w:val="es-ES"/>
        </w:rPr>
      </w:pPr>
    </w:p>
    <w:p w14:paraId="4785DBD7" w14:textId="14B56397" w:rsidR="00B84482" w:rsidRPr="00974869" w:rsidRDefault="00B84482" w:rsidP="00B26D1F">
      <w:pPr>
        <w:pStyle w:val="Prrafodelista"/>
        <w:spacing w:line="360" w:lineRule="auto"/>
        <w:ind w:left="851"/>
        <w:jc w:val="both"/>
        <w:rPr>
          <w:rFonts w:ascii="Palatino Linotype" w:eastAsia="Calibri" w:hAnsi="Palatino Linotype" w:cs="Arial"/>
          <w:i/>
          <w:sz w:val="22"/>
          <w:szCs w:val="22"/>
          <w:lang w:val="es-ES"/>
        </w:rPr>
      </w:pPr>
      <w:r w:rsidRPr="00974869">
        <w:rPr>
          <w:rFonts w:ascii="Palatino Linotype" w:eastAsia="Calibri" w:hAnsi="Palatino Linotype" w:cs="Arial"/>
          <w:i/>
          <w:sz w:val="22"/>
          <w:szCs w:val="22"/>
          <w:lang w:val="es-ES"/>
        </w:rPr>
        <w:t>“</w:t>
      </w:r>
      <w:r w:rsidR="00B26D1F" w:rsidRPr="00974869">
        <w:rPr>
          <w:rFonts w:ascii="Palatino Linotype" w:eastAsia="Calibri" w:hAnsi="Palatino Linotype" w:cs="Arial"/>
          <w:i/>
          <w:sz w:val="22"/>
          <w:szCs w:val="22"/>
          <w:lang w:val="es-ES"/>
        </w:rPr>
        <w:t xml:space="preserve">Solicito de manera respetuosa copia de los recibos de nómina en versión pública del Presidente Municipal y Presidenta del sistema DIF de la administración 2013-2015 del Ayuntamiento de </w:t>
      </w:r>
      <w:proofErr w:type="spellStart"/>
      <w:r w:rsidR="00B26D1F" w:rsidRPr="00974869">
        <w:rPr>
          <w:rFonts w:ascii="Palatino Linotype" w:eastAsia="Calibri" w:hAnsi="Palatino Linotype" w:cs="Arial"/>
          <w:i/>
          <w:sz w:val="22"/>
          <w:szCs w:val="22"/>
          <w:lang w:val="es-ES"/>
        </w:rPr>
        <w:t>Otzolotepec</w:t>
      </w:r>
      <w:proofErr w:type="spellEnd"/>
      <w:r w:rsidR="00B26D1F" w:rsidRPr="00974869">
        <w:rPr>
          <w:rFonts w:ascii="Palatino Linotype" w:eastAsia="Calibri" w:hAnsi="Palatino Linotype" w:cs="Arial"/>
          <w:i/>
          <w:sz w:val="22"/>
          <w:szCs w:val="22"/>
          <w:lang w:val="es-ES"/>
        </w:rPr>
        <w:t xml:space="preserve">, del mes de Diciembre de 2015, si bien actualmente esta otra administración deben contar con la información requerida ya que cuentan con archivos de Entrega-Recepción y </w:t>
      </w:r>
      <w:proofErr w:type="spellStart"/>
      <w:r w:rsidR="00B26D1F" w:rsidRPr="00974869">
        <w:rPr>
          <w:rFonts w:ascii="Palatino Linotype" w:eastAsia="Calibri" w:hAnsi="Palatino Linotype" w:cs="Arial"/>
          <w:i/>
          <w:sz w:val="22"/>
          <w:szCs w:val="22"/>
          <w:lang w:val="es-ES"/>
        </w:rPr>
        <w:t>ademas</w:t>
      </w:r>
      <w:proofErr w:type="spellEnd"/>
      <w:r w:rsidR="00B26D1F" w:rsidRPr="00974869">
        <w:rPr>
          <w:rFonts w:ascii="Palatino Linotype" w:eastAsia="Calibri" w:hAnsi="Palatino Linotype" w:cs="Arial"/>
          <w:i/>
          <w:sz w:val="22"/>
          <w:szCs w:val="22"/>
          <w:lang w:val="es-ES"/>
        </w:rPr>
        <w:t xml:space="preserve"> de un Archivo Histórico.</w:t>
      </w:r>
      <w:r w:rsidRPr="00974869">
        <w:rPr>
          <w:rFonts w:ascii="Palatino Linotype" w:eastAsia="Calibri" w:hAnsi="Palatino Linotype" w:cs="Arial"/>
          <w:i/>
          <w:sz w:val="22"/>
          <w:szCs w:val="22"/>
          <w:lang w:val="es-ES"/>
        </w:rPr>
        <w:t>.”(Sic)</w:t>
      </w:r>
    </w:p>
    <w:p w14:paraId="40E24CAB" w14:textId="77777777" w:rsidR="00EA0271" w:rsidRPr="00974869" w:rsidRDefault="00EA0271" w:rsidP="00B84482">
      <w:pPr>
        <w:pStyle w:val="Prrafodelista"/>
        <w:spacing w:line="360" w:lineRule="auto"/>
        <w:jc w:val="both"/>
        <w:rPr>
          <w:rFonts w:ascii="Palatino Linotype" w:eastAsia="Calibri" w:hAnsi="Palatino Linotype" w:cs="Arial"/>
          <w:i/>
          <w:sz w:val="22"/>
          <w:szCs w:val="22"/>
          <w:lang w:val="es-ES"/>
        </w:rPr>
      </w:pPr>
    </w:p>
    <w:p w14:paraId="24E794DF" w14:textId="26843F89" w:rsidR="00F30E8D" w:rsidRPr="00974869" w:rsidRDefault="004974B2" w:rsidP="00FE2262">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974869">
        <w:rPr>
          <w:rFonts w:ascii="Palatino Linotype" w:eastAsia="Times New Roman" w:hAnsi="Palatino Linotype" w:cs="Arial"/>
          <w:lang w:val="es-ES"/>
        </w:rPr>
        <w:t>Se s</w:t>
      </w:r>
      <w:r w:rsidR="00F30E8D" w:rsidRPr="00974869">
        <w:rPr>
          <w:rFonts w:ascii="Palatino Linotype" w:eastAsia="Times New Roman" w:hAnsi="Palatino Linotype" w:cs="Arial"/>
          <w:lang w:val="es-ES"/>
        </w:rPr>
        <w:t>eñaló como modalidad de entrega de la información</w:t>
      </w:r>
      <w:r w:rsidR="00F30E8D" w:rsidRPr="00974869">
        <w:rPr>
          <w:rFonts w:ascii="Palatino Linotype" w:eastAsia="Times New Roman" w:hAnsi="Palatino Linotype" w:cs="Arial"/>
          <w:b/>
          <w:lang w:val="es-ES"/>
        </w:rPr>
        <w:t>:</w:t>
      </w:r>
      <w:r w:rsidR="00F30E8D" w:rsidRPr="00974869">
        <w:rPr>
          <w:rFonts w:ascii="Palatino Linotype" w:eastAsia="Times New Roman" w:hAnsi="Palatino Linotype" w:cs="Arial"/>
          <w:lang w:val="es-ES"/>
        </w:rPr>
        <w:t xml:space="preserve"> </w:t>
      </w:r>
      <w:r w:rsidR="00F30E8D" w:rsidRPr="00974869">
        <w:rPr>
          <w:rFonts w:ascii="Palatino Linotype" w:hAnsi="Palatino Linotype"/>
          <w:color w:val="000000"/>
          <w:szCs w:val="14"/>
        </w:rPr>
        <w:t xml:space="preserve">A través del </w:t>
      </w:r>
      <w:r w:rsidR="00F30E8D" w:rsidRPr="00974869">
        <w:rPr>
          <w:rFonts w:ascii="Palatino Linotype" w:hAnsi="Palatino Linotype"/>
          <w:b/>
          <w:color w:val="000000"/>
          <w:szCs w:val="14"/>
        </w:rPr>
        <w:t>SAIMEX</w:t>
      </w:r>
      <w:r w:rsidR="00F30E8D" w:rsidRPr="00974869">
        <w:rPr>
          <w:rFonts w:ascii="Palatino Linotype" w:hAnsi="Palatino Linotype"/>
          <w:color w:val="000000"/>
          <w:szCs w:val="14"/>
        </w:rPr>
        <w:t xml:space="preserve">. </w:t>
      </w:r>
    </w:p>
    <w:p w14:paraId="1950F81A" w14:textId="77777777" w:rsidR="003224F3" w:rsidRPr="00974869" w:rsidRDefault="003224F3" w:rsidP="00FE2262">
      <w:pPr>
        <w:pStyle w:val="Prrafodelista"/>
        <w:spacing w:line="360" w:lineRule="auto"/>
        <w:ind w:left="0" w:right="-567"/>
        <w:jc w:val="both"/>
        <w:rPr>
          <w:rFonts w:ascii="Palatino Linotype" w:eastAsia="Times New Roman" w:hAnsi="Palatino Linotype" w:cs="Arial"/>
          <w:lang w:val="es-ES"/>
        </w:rPr>
      </w:pPr>
    </w:p>
    <w:p w14:paraId="0A2FE388" w14:textId="75D1C31B" w:rsidR="007921FE" w:rsidRPr="00974869" w:rsidRDefault="007921FE" w:rsidP="007921FE">
      <w:pPr>
        <w:pStyle w:val="Prrafodelista"/>
        <w:numPr>
          <w:ilvl w:val="0"/>
          <w:numId w:val="1"/>
        </w:numPr>
        <w:spacing w:before="240" w:after="240" w:line="360" w:lineRule="auto"/>
        <w:ind w:left="426" w:right="-709" w:hanging="426"/>
        <w:jc w:val="both"/>
        <w:rPr>
          <w:rFonts w:ascii="Palatino Linotype" w:hAnsi="Palatino Linotype" w:cs="Arial"/>
          <w:i/>
          <w:sz w:val="22"/>
          <w:szCs w:val="22"/>
        </w:rPr>
      </w:pPr>
      <w:r w:rsidRPr="00974869">
        <w:rPr>
          <w:rFonts w:ascii="Palatino Linotype" w:hAnsi="Palatino Linotype" w:cs="Arial"/>
        </w:rPr>
        <w:t>En fecha</w:t>
      </w:r>
      <w:r w:rsidR="00B26D1F" w:rsidRPr="00974869">
        <w:rPr>
          <w:rFonts w:ascii="Palatino Linotype" w:hAnsi="Palatino Linotype" w:cs="Arial"/>
        </w:rPr>
        <w:t>s trece (13</w:t>
      </w:r>
      <w:r w:rsidRPr="00974869">
        <w:rPr>
          <w:rFonts w:ascii="Palatino Linotype" w:hAnsi="Palatino Linotype" w:cs="Arial"/>
        </w:rPr>
        <w:t xml:space="preserve">) </w:t>
      </w:r>
      <w:r w:rsidR="00B26D1F" w:rsidRPr="00974869">
        <w:rPr>
          <w:rFonts w:ascii="Palatino Linotype" w:hAnsi="Palatino Linotype" w:cs="Arial"/>
        </w:rPr>
        <w:t xml:space="preserve">y catorce (14) </w:t>
      </w:r>
      <w:r w:rsidRPr="00974869">
        <w:rPr>
          <w:rFonts w:ascii="Palatino Linotype" w:hAnsi="Palatino Linotype" w:cs="Arial"/>
        </w:rPr>
        <w:t xml:space="preserve">de junio de dos mil dieciocho el </w:t>
      </w:r>
      <w:r w:rsidRPr="00974869">
        <w:rPr>
          <w:rFonts w:ascii="Palatino Linotype" w:hAnsi="Palatino Linotype" w:cs="Arial"/>
          <w:b/>
        </w:rPr>
        <w:t xml:space="preserve">SUJETO OBLIGADO </w:t>
      </w:r>
      <w:r w:rsidRPr="00974869">
        <w:rPr>
          <w:rFonts w:ascii="Palatino Linotype" w:hAnsi="Palatino Linotype" w:cs="Arial"/>
        </w:rPr>
        <w:t>respondió</w:t>
      </w:r>
      <w:r w:rsidR="00B26D1F" w:rsidRPr="00974869">
        <w:rPr>
          <w:rFonts w:ascii="Palatino Linotype" w:hAnsi="Palatino Linotype" w:cs="Arial"/>
        </w:rPr>
        <w:t xml:space="preserve"> </w:t>
      </w:r>
      <w:r w:rsidRPr="00974869">
        <w:rPr>
          <w:rFonts w:ascii="Palatino Linotype" w:hAnsi="Palatino Linotype" w:cs="Arial"/>
        </w:rPr>
        <w:t xml:space="preserve">a las solicitudes de acceso a la información pública presentada, en los siguientes términos: </w:t>
      </w:r>
    </w:p>
    <w:p w14:paraId="11EF37EF" w14:textId="77777777" w:rsidR="00B26D1F" w:rsidRPr="00974869" w:rsidRDefault="00B26D1F" w:rsidP="00B26D1F">
      <w:pPr>
        <w:pStyle w:val="Prrafodelista"/>
        <w:rPr>
          <w:rFonts w:ascii="Palatino Linotype" w:hAnsi="Palatino Linotype" w:cs="Arial"/>
          <w:i/>
          <w:sz w:val="22"/>
          <w:szCs w:val="22"/>
        </w:rPr>
      </w:pPr>
    </w:p>
    <w:p w14:paraId="53342152" w14:textId="43B7707B" w:rsidR="00B26D1F" w:rsidRPr="00974869" w:rsidRDefault="00B26D1F" w:rsidP="00B26D1F">
      <w:pPr>
        <w:pStyle w:val="Prrafodelista"/>
        <w:spacing w:before="240" w:after="240" w:line="360" w:lineRule="auto"/>
        <w:ind w:left="426" w:right="-709"/>
        <w:jc w:val="both"/>
        <w:rPr>
          <w:rFonts w:ascii="Palatino Linotype" w:hAnsi="Palatino Linotype" w:cs="Arial"/>
          <w:i/>
          <w:sz w:val="22"/>
          <w:szCs w:val="22"/>
        </w:rPr>
      </w:pPr>
      <w:r w:rsidRPr="00974869">
        <w:rPr>
          <w:rFonts w:ascii="Palatino Linotype" w:hAnsi="Palatino Linotype" w:cs="Arial"/>
          <w:b/>
          <w:bCs/>
        </w:rPr>
        <w:t>02238/INFOEM/IP/RR/2018:</w:t>
      </w:r>
    </w:p>
    <w:p w14:paraId="6A389B3D" w14:textId="77777777" w:rsidR="007921FE" w:rsidRPr="00974869" w:rsidRDefault="007921FE" w:rsidP="007921FE">
      <w:pPr>
        <w:pStyle w:val="Prrafodelista"/>
        <w:spacing w:before="240" w:after="240" w:line="360" w:lineRule="auto"/>
        <w:ind w:left="426" w:right="-709"/>
        <w:jc w:val="both"/>
        <w:rPr>
          <w:rFonts w:ascii="Palatino Linotype" w:hAnsi="Palatino Linotype" w:cs="Arial"/>
          <w:i/>
          <w:sz w:val="22"/>
          <w:szCs w:val="22"/>
        </w:rPr>
      </w:pPr>
    </w:p>
    <w:p w14:paraId="18A87444" w14:textId="5F9C44E0" w:rsidR="007921FE" w:rsidRPr="00974869" w:rsidRDefault="007921FE" w:rsidP="007921FE">
      <w:pPr>
        <w:pStyle w:val="Prrafodelista"/>
        <w:spacing w:before="240" w:after="240" w:line="360" w:lineRule="auto"/>
        <w:ind w:left="851" w:right="-142"/>
        <w:jc w:val="both"/>
        <w:rPr>
          <w:rFonts w:ascii="Palatino Linotype" w:hAnsi="Palatino Linotype"/>
          <w:i/>
          <w:sz w:val="22"/>
          <w:szCs w:val="22"/>
        </w:rPr>
      </w:pPr>
      <w:r w:rsidRPr="00974869">
        <w:rPr>
          <w:rFonts w:ascii="Palatino Linotype" w:hAnsi="Palatino Linotype"/>
          <w:i/>
          <w:sz w:val="22"/>
          <w:szCs w:val="22"/>
        </w:rPr>
        <w:t>“</w:t>
      </w:r>
      <w:r w:rsidR="00B26D1F" w:rsidRPr="00974869">
        <w:rPr>
          <w:rFonts w:ascii="Palatino Linotype" w:hAnsi="Palatino Linotype"/>
          <w:i/>
          <w:sz w:val="22"/>
          <w:szCs w:val="22"/>
        </w:rPr>
        <w:t>ENVÍO DOCUMENTOS SOLICITADOS</w:t>
      </w:r>
      <w:r w:rsidRPr="00974869">
        <w:rPr>
          <w:rFonts w:ascii="Palatino Linotype" w:hAnsi="Palatino Linotype"/>
          <w:i/>
          <w:sz w:val="22"/>
          <w:szCs w:val="22"/>
        </w:rPr>
        <w:t>.”(Sic).</w:t>
      </w:r>
    </w:p>
    <w:p w14:paraId="00606EAD" w14:textId="0FA16887" w:rsidR="00B26D1F" w:rsidRPr="00974869" w:rsidRDefault="00B26D1F" w:rsidP="00B26D1F">
      <w:pPr>
        <w:spacing w:before="240" w:after="240" w:line="360" w:lineRule="auto"/>
        <w:ind w:right="-142"/>
        <w:jc w:val="both"/>
        <w:rPr>
          <w:rFonts w:ascii="Palatino Linotype" w:hAnsi="Palatino Linotype" w:cs="Arial"/>
          <w:b/>
          <w:bCs/>
        </w:rPr>
      </w:pPr>
      <w:r w:rsidRPr="00974869">
        <w:rPr>
          <w:rFonts w:ascii="Palatino Linotype" w:hAnsi="Palatino Linotype" w:cs="Arial"/>
          <w:b/>
          <w:bCs/>
        </w:rPr>
        <w:t xml:space="preserve">        02269/INFOEM/IP/RR/2018:</w:t>
      </w:r>
    </w:p>
    <w:p w14:paraId="090B2B22" w14:textId="1220E06E" w:rsidR="00B26D1F" w:rsidRPr="00974869" w:rsidRDefault="00B26D1F" w:rsidP="00B26D1F">
      <w:pPr>
        <w:spacing w:before="240" w:after="240" w:line="360" w:lineRule="auto"/>
        <w:ind w:left="851" w:right="142"/>
        <w:jc w:val="both"/>
        <w:rPr>
          <w:rFonts w:ascii="Palatino Linotype" w:hAnsi="Palatino Linotype" w:cs="Arial"/>
          <w:b/>
          <w:bCs/>
          <w:i/>
          <w:sz w:val="22"/>
          <w:szCs w:val="22"/>
        </w:rPr>
      </w:pPr>
      <w:r w:rsidRPr="00974869">
        <w:rPr>
          <w:rFonts w:ascii="Palatino Linotype" w:hAnsi="Palatino Linotype"/>
          <w:i/>
          <w:color w:val="000000"/>
          <w:sz w:val="22"/>
          <w:szCs w:val="22"/>
        </w:rPr>
        <w:t xml:space="preserve">“EN RESPUESTA A TU SOLICITUD Y DE CONFORMIDAD CON LO ESTABLECIDO EN EL ARTICULO 12 DE LA LEY DE TRANSPARENCIA Y ACCESO A LA INFORMACION PUBLICA DEL ESTADO DE MEXICO Y MUNICIPIOS TE ENVIO LA SIGUIENTE INFORMACION ACLARANDO CON RESPECTO DE LOS RECIBOS DE NOMINA DE LA PRESIDENTA DEL DIF QUE DEBERAS REDIRECCIONAR TU SOLICITUD AL DIF MUNICIPAL PORQUE EL AYUNTAMIENTO NO CUENTA CON ESOS </w:t>
      </w:r>
      <w:r w:rsidRPr="00974869">
        <w:rPr>
          <w:rFonts w:ascii="Palatino Linotype" w:hAnsi="Palatino Linotype"/>
          <w:i/>
          <w:color w:val="000000"/>
          <w:sz w:val="22"/>
          <w:szCs w:val="22"/>
        </w:rPr>
        <w:lastRenderedPageBreak/>
        <w:t>ARCHIVOS POR SER UN ORGANISMO PUBLICO DESCENTRALIZADO QUE MANEJA SUS RECURSOS PROPIOS ELLOS CON LA REFORMA A LA LEY DE TRANSPARENCIA CUENTA CON PORTAL DE IPOMEX Y POR LO CONSIGUIENTE LO PUDES SOLICITAR VIA SAIMEX DE IGUAL MANERA TE ACLARO QUE EN LA SOLICITUD ANTERIOR 00031/OTZOLOTE/IP/2018 SI SE TE PROPORCIONO LA RESPUESTA PERO DEBIDO AL SISTEMA NO CARGO LA INFORMACION ES POR ELLO QUE SE ATIENDA DE MANERA INMEDIATA LO QUE SOLICITAS</w:t>
      </w:r>
      <w:r w:rsidRPr="00974869">
        <w:rPr>
          <w:rFonts w:ascii="Palatino Linotype" w:hAnsi="Palatino Linotype" w:cs="Arial"/>
          <w:b/>
          <w:bCs/>
          <w:i/>
          <w:sz w:val="22"/>
          <w:szCs w:val="22"/>
        </w:rPr>
        <w:t>.</w:t>
      </w:r>
      <w:r w:rsidRPr="00974869">
        <w:rPr>
          <w:rFonts w:ascii="Palatino Linotype" w:hAnsi="Palatino Linotype" w:cs="Arial"/>
          <w:bCs/>
          <w:i/>
          <w:sz w:val="22"/>
          <w:szCs w:val="22"/>
        </w:rPr>
        <w:t>” (Sic)</w:t>
      </w:r>
    </w:p>
    <w:p w14:paraId="118106E9" w14:textId="77777777" w:rsidR="007921FE" w:rsidRPr="00974869" w:rsidRDefault="007921FE" w:rsidP="007921FE">
      <w:pPr>
        <w:pStyle w:val="Prrafodelista"/>
        <w:spacing w:before="240" w:after="240" w:line="360" w:lineRule="auto"/>
        <w:ind w:left="851" w:right="-709"/>
        <w:jc w:val="both"/>
        <w:rPr>
          <w:rFonts w:ascii="Palatino Linotype" w:hAnsi="Palatino Linotype"/>
          <w:i/>
          <w:sz w:val="22"/>
          <w:szCs w:val="22"/>
        </w:rPr>
      </w:pPr>
    </w:p>
    <w:p w14:paraId="1DF2C095" w14:textId="246AB6C3" w:rsidR="007921FE" w:rsidRPr="00974869" w:rsidRDefault="007921FE" w:rsidP="007921FE">
      <w:pPr>
        <w:pStyle w:val="Prrafodelista"/>
        <w:spacing w:before="240" w:after="240" w:line="360" w:lineRule="auto"/>
        <w:ind w:left="851" w:right="-709"/>
        <w:jc w:val="both"/>
        <w:rPr>
          <w:rFonts w:ascii="Palatino Linotype" w:hAnsi="Palatino Linotype"/>
          <w:color w:val="000000"/>
        </w:rPr>
      </w:pPr>
      <w:r w:rsidRPr="00974869">
        <w:rPr>
          <w:rFonts w:ascii="Palatino Linotype" w:hAnsi="Palatino Linotype"/>
          <w:color w:val="000000"/>
        </w:rPr>
        <w:t>A la respuesta</w:t>
      </w:r>
      <w:r w:rsidR="00195F29" w:rsidRPr="00974869">
        <w:rPr>
          <w:rFonts w:ascii="Palatino Linotype" w:hAnsi="Palatino Linotype"/>
          <w:color w:val="000000"/>
        </w:rPr>
        <w:t xml:space="preserve"> del recurso de revisión </w:t>
      </w:r>
      <w:r w:rsidR="00195F29" w:rsidRPr="00974869">
        <w:rPr>
          <w:rFonts w:ascii="Palatino Linotype" w:hAnsi="Palatino Linotype" w:cs="Arial"/>
          <w:b/>
          <w:bCs/>
        </w:rPr>
        <w:t>02269/INFOEM/IP/RR/2018</w:t>
      </w:r>
      <w:r w:rsidR="00195F29" w:rsidRPr="00974869">
        <w:rPr>
          <w:rFonts w:ascii="Palatino Linotype" w:hAnsi="Palatino Linotype"/>
          <w:color w:val="000000"/>
        </w:rPr>
        <w:t xml:space="preserve">  adjunto el archivo electrónico siguiente</w:t>
      </w:r>
      <w:r w:rsidRPr="00974869">
        <w:rPr>
          <w:rFonts w:ascii="Palatino Linotype" w:hAnsi="Palatino Linotype"/>
          <w:color w:val="000000"/>
        </w:rPr>
        <w:t>:</w:t>
      </w:r>
    </w:p>
    <w:p w14:paraId="53C61AF8" w14:textId="77777777" w:rsidR="00195F29" w:rsidRPr="00974869" w:rsidRDefault="00195F29" w:rsidP="007921FE">
      <w:pPr>
        <w:pStyle w:val="Prrafodelista"/>
        <w:spacing w:before="240" w:after="240" w:line="360" w:lineRule="auto"/>
        <w:ind w:left="851" w:right="-709"/>
        <w:jc w:val="both"/>
        <w:rPr>
          <w:rFonts w:ascii="Palatino Linotype" w:hAnsi="Palatino Linotype"/>
          <w:color w:val="000000"/>
        </w:rPr>
      </w:pPr>
    </w:p>
    <w:p w14:paraId="1E7EEBE2" w14:textId="77777777" w:rsidR="00195F29" w:rsidRPr="00974869" w:rsidRDefault="00195F29" w:rsidP="00195F29">
      <w:pPr>
        <w:pStyle w:val="Prrafodelista"/>
        <w:numPr>
          <w:ilvl w:val="0"/>
          <w:numId w:val="4"/>
        </w:numPr>
        <w:spacing w:before="240" w:after="240" w:line="360" w:lineRule="auto"/>
        <w:ind w:right="-567"/>
        <w:jc w:val="both"/>
        <w:rPr>
          <w:rFonts w:ascii="Palatino Linotype" w:eastAsia="Calibri" w:hAnsi="Palatino Linotype" w:cs="Arial"/>
          <w:b/>
          <w:i/>
          <w:lang w:val="es-ES"/>
        </w:rPr>
      </w:pPr>
      <w:r w:rsidRPr="00974869">
        <w:rPr>
          <w:rFonts w:ascii="Palatino Linotype" w:eastAsia="Calibri" w:hAnsi="Palatino Linotype" w:cs="Arial"/>
          <w:b/>
          <w:i/>
          <w:lang w:val="es-ES"/>
        </w:rPr>
        <w:t xml:space="preserve">Blanco y negro1038.pdf: </w:t>
      </w:r>
      <w:r w:rsidRPr="00974869">
        <w:rPr>
          <w:rFonts w:ascii="Palatino Linotype" w:eastAsia="Calibri" w:hAnsi="Palatino Linotype" w:cs="Arial"/>
          <w:lang w:val="es-ES"/>
        </w:rPr>
        <w:t>Consistente en un oficio número OTZ/OP/449/2018, de fecha seis (06) de junio de dos mil dieciocho, suscrito y firmado por el Director de Obras Públicas.</w:t>
      </w:r>
    </w:p>
    <w:p w14:paraId="0574452E" w14:textId="2C17310D" w:rsidR="004D7C0A" w:rsidRPr="00974869" w:rsidRDefault="00195F29" w:rsidP="00B9656E">
      <w:pPr>
        <w:pStyle w:val="Prrafodelista"/>
        <w:spacing w:before="240" w:after="240" w:line="360" w:lineRule="auto"/>
        <w:ind w:right="-709"/>
        <w:jc w:val="both"/>
        <w:rPr>
          <w:rFonts w:ascii="Palatino Linotype" w:hAnsi="Palatino Linotype"/>
          <w:color w:val="000000"/>
        </w:rPr>
      </w:pPr>
      <w:r w:rsidRPr="00974869">
        <w:rPr>
          <w:rFonts w:ascii="Palatino Linotype" w:hAnsi="Palatino Linotype"/>
          <w:color w:val="000000"/>
        </w:rPr>
        <w:t xml:space="preserve">El contenido del archivo no se inserta por ser ya del conocimiento de las partes, por ser motivo de estudio en párrafos subsecuentes. </w:t>
      </w:r>
    </w:p>
    <w:p w14:paraId="782CC126" w14:textId="77777777" w:rsidR="007921FE" w:rsidRPr="00974869" w:rsidRDefault="007921FE" w:rsidP="007921FE">
      <w:pPr>
        <w:pStyle w:val="Prrafodelista"/>
        <w:rPr>
          <w:rFonts w:ascii="Palatino Linotype" w:eastAsia="Times New Roman" w:hAnsi="Palatino Linotype" w:cs="Arial"/>
          <w:lang w:val="es-ES"/>
        </w:rPr>
      </w:pPr>
    </w:p>
    <w:p w14:paraId="02CF6781" w14:textId="60FAA00E" w:rsidR="005819E1" w:rsidRPr="00974869" w:rsidRDefault="00B9656E" w:rsidP="00B9656E">
      <w:pPr>
        <w:pStyle w:val="Prrafodelista"/>
        <w:numPr>
          <w:ilvl w:val="0"/>
          <w:numId w:val="1"/>
        </w:numPr>
        <w:spacing w:before="240" w:after="240" w:line="360" w:lineRule="auto"/>
        <w:ind w:left="426" w:right="-567" w:hanging="426"/>
        <w:jc w:val="both"/>
        <w:rPr>
          <w:rFonts w:ascii="Palatino Linotype" w:hAnsi="Palatino Linotype"/>
          <w:i/>
          <w:sz w:val="22"/>
          <w:szCs w:val="22"/>
        </w:rPr>
      </w:pPr>
      <w:r w:rsidRPr="00974869">
        <w:rPr>
          <w:rFonts w:ascii="Palatino Linotype" w:eastAsia="Times New Roman" w:hAnsi="Palatino Linotype" w:cs="Arial"/>
          <w:lang w:val="es-ES"/>
        </w:rPr>
        <w:t>Los</w:t>
      </w:r>
      <w:r w:rsidR="00DB4BEF" w:rsidRPr="00974869">
        <w:rPr>
          <w:rFonts w:ascii="Palatino Linotype" w:eastAsia="Times New Roman" w:hAnsi="Palatino Linotype" w:cs="Arial"/>
          <w:lang w:val="es-ES"/>
        </w:rPr>
        <w:t xml:space="preserve"> </w:t>
      </w:r>
      <w:r w:rsidR="004D2FA1" w:rsidRPr="00974869">
        <w:rPr>
          <w:rFonts w:ascii="Palatino Linotype" w:eastAsia="Times New Roman" w:hAnsi="Palatino Linotype" w:cs="Arial"/>
          <w:lang w:val="es-ES"/>
        </w:rPr>
        <w:t>día</w:t>
      </w:r>
      <w:r w:rsidRPr="00974869">
        <w:rPr>
          <w:rFonts w:ascii="Palatino Linotype" w:eastAsia="Times New Roman" w:hAnsi="Palatino Linotype" w:cs="Arial"/>
          <w:lang w:val="es-ES"/>
        </w:rPr>
        <w:t>s catorce</w:t>
      </w:r>
      <w:r w:rsidR="004D2FA1" w:rsidRPr="00974869">
        <w:rPr>
          <w:rFonts w:ascii="Palatino Linotype" w:eastAsia="Times New Roman" w:hAnsi="Palatino Linotype" w:cs="Arial"/>
          <w:lang w:val="es-ES"/>
        </w:rPr>
        <w:t xml:space="preserve"> </w:t>
      </w:r>
      <w:r w:rsidR="008C3D34" w:rsidRPr="00974869">
        <w:rPr>
          <w:rFonts w:ascii="Palatino Linotype" w:eastAsia="Times New Roman" w:hAnsi="Palatino Linotype" w:cs="Arial"/>
          <w:lang w:val="es-ES"/>
        </w:rPr>
        <w:t>(</w:t>
      </w:r>
      <w:r w:rsidRPr="00974869">
        <w:rPr>
          <w:rFonts w:ascii="Palatino Linotype" w:eastAsia="Times New Roman" w:hAnsi="Palatino Linotype" w:cs="Arial"/>
          <w:lang w:val="es-ES"/>
        </w:rPr>
        <w:t>14</w:t>
      </w:r>
      <w:r w:rsidR="003645D7" w:rsidRPr="00974869">
        <w:rPr>
          <w:rFonts w:ascii="Palatino Linotype" w:eastAsia="Times New Roman" w:hAnsi="Palatino Linotype" w:cs="Arial"/>
          <w:lang w:val="es-ES"/>
        </w:rPr>
        <w:t xml:space="preserve">) </w:t>
      </w:r>
      <w:r w:rsidRPr="00974869">
        <w:rPr>
          <w:rFonts w:ascii="Palatino Linotype" w:eastAsia="Times New Roman" w:hAnsi="Palatino Linotype" w:cs="Arial"/>
          <w:lang w:val="es-ES"/>
        </w:rPr>
        <w:t xml:space="preserve">y quince (15) </w:t>
      </w:r>
      <w:r w:rsidR="004D2FA1" w:rsidRPr="00974869">
        <w:rPr>
          <w:rFonts w:ascii="Palatino Linotype" w:eastAsia="Times New Roman" w:hAnsi="Palatino Linotype" w:cs="Arial"/>
          <w:lang w:val="es-ES"/>
        </w:rPr>
        <w:t xml:space="preserve">de junio </w:t>
      </w:r>
      <w:r w:rsidR="00DB4BEF" w:rsidRPr="00974869">
        <w:rPr>
          <w:rFonts w:ascii="Palatino Linotype" w:eastAsia="Times New Roman" w:hAnsi="Palatino Linotype" w:cs="Arial"/>
          <w:lang w:val="es-ES"/>
        </w:rPr>
        <w:t xml:space="preserve">de dos mil </w:t>
      </w:r>
      <w:r w:rsidR="00FE49E3" w:rsidRPr="00974869">
        <w:rPr>
          <w:rFonts w:ascii="Palatino Linotype" w:eastAsia="Times New Roman" w:hAnsi="Palatino Linotype" w:cs="Arial"/>
          <w:lang w:val="es-ES"/>
        </w:rPr>
        <w:t>dieci</w:t>
      </w:r>
      <w:r w:rsidR="00EB0B35" w:rsidRPr="00974869">
        <w:rPr>
          <w:rFonts w:ascii="Palatino Linotype" w:eastAsia="Times New Roman" w:hAnsi="Palatino Linotype" w:cs="Arial"/>
          <w:lang w:val="es-ES"/>
        </w:rPr>
        <w:t>ocho</w:t>
      </w:r>
      <w:r w:rsidR="00FE49E3" w:rsidRPr="00974869">
        <w:rPr>
          <w:rFonts w:ascii="Palatino Linotype" w:eastAsia="Times New Roman" w:hAnsi="Palatino Linotype" w:cs="Arial"/>
          <w:lang w:val="es-ES"/>
        </w:rPr>
        <w:t xml:space="preserve">, </w:t>
      </w:r>
      <w:r w:rsidR="004974B2" w:rsidRPr="00974869">
        <w:rPr>
          <w:rFonts w:ascii="Palatino Linotype" w:hAnsi="Palatino Linotype" w:cs="Arial"/>
          <w:szCs w:val="20"/>
        </w:rPr>
        <w:t xml:space="preserve">el </w:t>
      </w:r>
      <w:r w:rsidR="004974B2" w:rsidRPr="00974869">
        <w:rPr>
          <w:rFonts w:ascii="Palatino Linotype" w:hAnsi="Palatino Linotype" w:cs="Arial"/>
          <w:b/>
          <w:szCs w:val="20"/>
        </w:rPr>
        <w:t>RECURRENTE</w:t>
      </w:r>
      <w:r w:rsidR="00DB4BEF" w:rsidRPr="00974869">
        <w:rPr>
          <w:rFonts w:ascii="Palatino Linotype" w:eastAsia="Times New Roman" w:hAnsi="Palatino Linotype" w:cs="Arial"/>
          <w:lang w:val="es-ES"/>
        </w:rPr>
        <w:t xml:space="preserve"> </w:t>
      </w:r>
      <w:r w:rsidR="004D2FA1" w:rsidRPr="00974869">
        <w:rPr>
          <w:rFonts w:ascii="Palatino Linotype" w:eastAsia="Times New Roman" w:hAnsi="Palatino Linotype" w:cs="Arial"/>
          <w:lang w:val="es-ES"/>
        </w:rPr>
        <w:t xml:space="preserve">estando en tiempo y forma </w:t>
      </w:r>
      <w:r w:rsidR="00DB4BEF" w:rsidRPr="00974869">
        <w:rPr>
          <w:rFonts w:ascii="Palatino Linotype" w:eastAsia="Times New Roman" w:hAnsi="Palatino Linotype" w:cs="Arial"/>
          <w:lang w:val="es-ES"/>
        </w:rPr>
        <w:t>interpuso</w:t>
      </w:r>
      <w:r w:rsidR="009316E9" w:rsidRPr="00974869">
        <w:rPr>
          <w:rFonts w:ascii="Palatino Linotype" w:eastAsia="Times New Roman" w:hAnsi="Palatino Linotype" w:cs="Arial"/>
          <w:lang w:val="es-ES"/>
        </w:rPr>
        <w:t xml:space="preserve"> </w:t>
      </w:r>
      <w:r w:rsidR="00F30E8D" w:rsidRPr="00974869">
        <w:rPr>
          <w:rFonts w:ascii="Palatino Linotype" w:eastAsia="Times New Roman" w:hAnsi="Palatino Linotype" w:cs="Arial"/>
          <w:lang w:val="es-ES"/>
        </w:rPr>
        <w:t>los</w:t>
      </w:r>
      <w:r w:rsidR="00DB4BEF" w:rsidRPr="00974869">
        <w:rPr>
          <w:rFonts w:ascii="Palatino Linotype" w:eastAsia="Times New Roman" w:hAnsi="Palatino Linotype" w:cs="Arial"/>
          <w:lang w:val="es-ES"/>
        </w:rPr>
        <w:t xml:space="preserve"> recurso</w:t>
      </w:r>
      <w:r w:rsidR="00F30E8D" w:rsidRPr="00974869">
        <w:rPr>
          <w:rFonts w:ascii="Palatino Linotype" w:eastAsia="Times New Roman" w:hAnsi="Palatino Linotype" w:cs="Arial"/>
          <w:lang w:val="es-ES"/>
        </w:rPr>
        <w:t>s</w:t>
      </w:r>
      <w:r w:rsidR="00836DF2" w:rsidRPr="00974869">
        <w:rPr>
          <w:rFonts w:ascii="Palatino Linotype" w:eastAsia="Times New Roman" w:hAnsi="Palatino Linotype" w:cs="Arial"/>
          <w:lang w:val="es-ES"/>
        </w:rPr>
        <w:t xml:space="preserve"> de revisión</w:t>
      </w:r>
      <w:r w:rsidR="00DB4BEF" w:rsidRPr="00974869">
        <w:rPr>
          <w:rFonts w:ascii="Palatino Linotype" w:eastAsia="Times New Roman" w:hAnsi="Palatino Linotype" w:cs="Arial"/>
          <w:lang w:val="es-ES"/>
        </w:rPr>
        <w:t xml:space="preserve"> </w:t>
      </w:r>
      <w:r w:rsidR="009316E9" w:rsidRPr="00974869">
        <w:rPr>
          <w:rFonts w:ascii="Palatino Linotype" w:eastAsia="Times New Roman" w:hAnsi="Palatino Linotype" w:cs="Arial"/>
          <w:lang w:val="es-ES"/>
        </w:rPr>
        <w:t xml:space="preserve">en contra de </w:t>
      </w:r>
      <w:r w:rsidR="004D2FA1" w:rsidRPr="00974869">
        <w:rPr>
          <w:rFonts w:ascii="Palatino Linotype" w:eastAsia="Times New Roman" w:hAnsi="Palatino Linotype" w:cs="Arial"/>
          <w:lang w:val="es-ES"/>
        </w:rPr>
        <w:t>las respuestas anteriormente referidas señalando como:</w:t>
      </w:r>
    </w:p>
    <w:p w14:paraId="3307130F" w14:textId="77777777" w:rsidR="00B9656E" w:rsidRPr="00974869" w:rsidRDefault="00B9656E" w:rsidP="00B9656E">
      <w:pPr>
        <w:pStyle w:val="Prrafodelista"/>
        <w:spacing w:before="240" w:after="240" w:line="360" w:lineRule="auto"/>
        <w:ind w:left="426" w:right="-567"/>
        <w:jc w:val="both"/>
        <w:rPr>
          <w:rFonts w:ascii="Palatino Linotype" w:hAnsi="Palatino Linotype"/>
          <w:i/>
          <w:sz w:val="22"/>
          <w:szCs w:val="22"/>
        </w:rPr>
      </w:pPr>
    </w:p>
    <w:p w14:paraId="62A8818D" w14:textId="77777777" w:rsidR="004D2FA1" w:rsidRPr="00974869" w:rsidRDefault="004D2FA1" w:rsidP="004D2FA1">
      <w:pPr>
        <w:pStyle w:val="Prrafodelista"/>
        <w:spacing w:before="240" w:after="240" w:line="360" w:lineRule="auto"/>
        <w:ind w:left="426" w:right="-567"/>
        <w:jc w:val="both"/>
        <w:rPr>
          <w:rFonts w:ascii="Palatino Linotype" w:eastAsia="Times New Roman" w:hAnsi="Palatino Linotype" w:cs="Arial"/>
          <w:b/>
          <w:lang w:val="es-ES"/>
        </w:rPr>
      </w:pPr>
      <w:r w:rsidRPr="00974869">
        <w:rPr>
          <w:rFonts w:ascii="Palatino Linotype" w:eastAsia="Times New Roman" w:hAnsi="Palatino Linotype" w:cs="Arial"/>
          <w:b/>
          <w:lang w:val="es-ES"/>
        </w:rPr>
        <w:t>Acto impugnado:</w:t>
      </w:r>
    </w:p>
    <w:p w14:paraId="09DB2C08" w14:textId="231D3856" w:rsidR="00B9656E" w:rsidRPr="00974869" w:rsidRDefault="00B9656E" w:rsidP="00DC66FE">
      <w:pPr>
        <w:pStyle w:val="Prrafodelista"/>
        <w:spacing w:before="240" w:after="240" w:line="360" w:lineRule="auto"/>
        <w:ind w:left="851" w:right="-567"/>
        <w:jc w:val="both"/>
        <w:rPr>
          <w:rFonts w:ascii="Palatino Linotype" w:eastAsia="Times New Roman" w:hAnsi="Palatino Linotype" w:cs="Arial"/>
          <w:b/>
          <w:i/>
          <w:sz w:val="22"/>
          <w:szCs w:val="22"/>
          <w:lang w:val="es-ES"/>
        </w:rPr>
      </w:pPr>
      <w:r w:rsidRPr="00974869">
        <w:rPr>
          <w:rFonts w:ascii="Palatino Linotype" w:hAnsi="Palatino Linotype"/>
          <w:i/>
          <w:color w:val="000000"/>
          <w:sz w:val="22"/>
          <w:szCs w:val="22"/>
        </w:rPr>
        <w:t xml:space="preserve">“Respuesta emitida por el Ayuntamiento de </w:t>
      </w:r>
      <w:proofErr w:type="spellStart"/>
      <w:r w:rsidRPr="00974869">
        <w:rPr>
          <w:rFonts w:ascii="Palatino Linotype" w:hAnsi="Palatino Linotype"/>
          <w:i/>
          <w:color w:val="000000"/>
          <w:sz w:val="22"/>
          <w:szCs w:val="22"/>
        </w:rPr>
        <w:t>Otzolotepec</w:t>
      </w:r>
      <w:proofErr w:type="spellEnd"/>
      <w:r w:rsidRPr="00974869">
        <w:rPr>
          <w:rFonts w:ascii="Palatino Linotype" w:hAnsi="Palatino Linotype"/>
          <w:i/>
          <w:color w:val="000000"/>
          <w:sz w:val="22"/>
          <w:szCs w:val="22"/>
        </w:rPr>
        <w:t>” (Sic)</w:t>
      </w:r>
    </w:p>
    <w:p w14:paraId="3452E9FA" w14:textId="77777777" w:rsidR="005819E1" w:rsidRPr="00974869" w:rsidRDefault="005819E1" w:rsidP="008D1E14">
      <w:pPr>
        <w:pStyle w:val="Prrafodelista"/>
        <w:spacing w:before="240" w:after="240" w:line="480" w:lineRule="auto"/>
        <w:ind w:left="851" w:right="-567"/>
        <w:jc w:val="both"/>
        <w:rPr>
          <w:rFonts w:ascii="Palatino Linotype" w:hAnsi="Palatino Linotype" w:cs="Arial"/>
          <w:bCs/>
          <w:i/>
          <w:sz w:val="22"/>
          <w:szCs w:val="22"/>
        </w:rPr>
      </w:pPr>
    </w:p>
    <w:p w14:paraId="71DA9DF3" w14:textId="6C92A41E" w:rsidR="00025709" w:rsidRPr="00974869" w:rsidRDefault="00025709" w:rsidP="00025709">
      <w:pPr>
        <w:pStyle w:val="Prrafodelista"/>
        <w:spacing w:before="240" w:after="240" w:line="360" w:lineRule="auto"/>
        <w:ind w:left="426" w:right="-567"/>
        <w:jc w:val="both"/>
        <w:rPr>
          <w:rFonts w:ascii="Palatino Linotype" w:hAnsi="Palatino Linotype" w:cs="Arial"/>
          <w:b/>
          <w:bCs/>
        </w:rPr>
      </w:pPr>
      <w:r w:rsidRPr="00974869">
        <w:rPr>
          <w:rFonts w:ascii="Palatino Linotype" w:hAnsi="Palatino Linotype" w:cs="Arial"/>
          <w:b/>
          <w:bCs/>
        </w:rPr>
        <w:lastRenderedPageBreak/>
        <w:t>Motivos de Inconformidad:</w:t>
      </w:r>
    </w:p>
    <w:p w14:paraId="00DB3B74" w14:textId="77777777" w:rsidR="00DC66FE" w:rsidRPr="00974869" w:rsidRDefault="00DC66FE" w:rsidP="00025709">
      <w:pPr>
        <w:pStyle w:val="Prrafodelista"/>
        <w:spacing w:before="240" w:after="240" w:line="360" w:lineRule="auto"/>
        <w:ind w:left="426" w:right="-567"/>
        <w:jc w:val="both"/>
        <w:rPr>
          <w:rFonts w:ascii="Palatino Linotype" w:hAnsi="Palatino Linotype" w:cs="Arial"/>
          <w:b/>
          <w:bCs/>
        </w:rPr>
      </w:pPr>
    </w:p>
    <w:p w14:paraId="262EA7AB" w14:textId="610B9789" w:rsidR="00025709" w:rsidRPr="00974869" w:rsidRDefault="00B9656E" w:rsidP="00025709">
      <w:pPr>
        <w:pStyle w:val="Prrafodelista"/>
        <w:spacing w:before="240" w:after="240" w:line="360" w:lineRule="auto"/>
        <w:ind w:left="426" w:right="-567"/>
        <w:jc w:val="both"/>
        <w:rPr>
          <w:rFonts w:ascii="Palatino Linotype" w:hAnsi="Palatino Linotype" w:cs="Arial"/>
          <w:b/>
          <w:bCs/>
        </w:rPr>
      </w:pPr>
      <w:r w:rsidRPr="00974869">
        <w:rPr>
          <w:rFonts w:ascii="Palatino Linotype" w:hAnsi="Palatino Linotype" w:cs="Arial"/>
          <w:b/>
          <w:bCs/>
        </w:rPr>
        <w:t>02238/INFOEM/IP/RR/2018</w:t>
      </w:r>
    </w:p>
    <w:p w14:paraId="54E2D6F9" w14:textId="2656F8A8" w:rsidR="00B9656E" w:rsidRPr="00974869" w:rsidRDefault="00B9656E" w:rsidP="00DC66FE">
      <w:pPr>
        <w:pStyle w:val="Prrafodelista"/>
        <w:spacing w:before="240" w:after="240" w:line="360" w:lineRule="auto"/>
        <w:ind w:left="851" w:right="-567"/>
        <w:jc w:val="both"/>
        <w:rPr>
          <w:rFonts w:ascii="Palatino Linotype" w:hAnsi="Palatino Linotype"/>
          <w:i/>
          <w:color w:val="000000"/>
          <w:sz w:val="22"/>
          <w:szCs w:val="22"/>
        </w:rPr>
      </w:pPr>
      <w:r w:rsidRPr="00974869">
        <w:rPr>
          <w:rFonts w:ascii="Palatino Linotype" w:hAnsi="Palatino Linotype"/>
          <w:i/>
          <w:color w:val="000000"/>
          <w:sz w:val="22"/>
          <w:szCs w:val="22"/>
        </w:rPr>
        <w:t>“No se me entrego la información que solicite” (Sic)</w:t>
      </w:r>
    </w:p>
    <w:p w14:paraId="7BC8B865" w14:textId="77777777" w:rsidR="00DC66FE" w:rsidRPr="00974869" w:rsidRDefault="00DC66FE" w:rsidP="00025709">
      <w:pPr>
        <w:pStyle w:val="Prrafodelista"/>
        <w:spacing w:before="240" w:after="240" w:line="360" w:lineRule="auto"/>
        <w:ind w:left="426" w:right="-567"/>
        <w:jc w:val="both"/>
        <w:rPr>
          <w:rFonts w:ascii="Palatino Linotype" w:hAnsi="Palatino Linotype"/>
          <w:i/>
          <w:color w:val="000000"/>
          <w:sz w:val="22"/>
          <w:szCs w:val="22"/>
        </w:rPr>
      </w:pPr>
    </w:p>
    <w:p w14:paraId="5E5702E9" w14:textId="4B17872D" w:rsidR="00DC66FE" w:rsidRPr="00974869" w:rsidRDefault="00DC66FE" w:rsidP="00025709">
      <w:pPr>
        <w:pStyle w:val="Prrafodelista"/>
        <w:spacing w:before="240" w:after="240" w:line="360" w:lineRule="auto"/>
        <w:ind w:left="426" w:right="-567"/>
        <w:jc w:val="both"/>
        <w:rPr>
          <w:rFonts w:ascii="Palatino Linotype" w:hAnsi="Palatino Linotype" w:cs="Arial"/>
          <w:b/>
          <w:bCs/>
        </w:rPr>
      </w:pPr>
      <w:r w:rsidRPr="00974869">
        <w:rPr>
          <w:rFonts w:ascii="Palatino Linotype" w:hAnsi="Palatino Linotype" w:cs="Arial"/>
          <w:b/>
          <w:bCs/>
        </w:rPr>
        <w:t>02269/INFOEM/IP/RR/2018</w:t>
      </w:r>
    </w:p>
    <w:p w14:paraId="239607DC" w14:textId="1D22E6C4" w:rsidR="00BA2224" w:rsidRPr="00974869" w:rsidRDefault="00DC66FE" w:rsidP="00DC66FE">
      <w:pPr>
        <w:pStyle w:val="Prrafodelista"/>
        <w:spacing w:before="240" w:after="240" w:line="360" w:lineRule="auto"/>
        <w:ind w:left="851" w:right="142"/>
        <w:jc w:val="both"/>
        <w:rPr>
          <w:rFonts w:ascii="Palatino Linotype" w:hAnsi="Palatino Linotype"/>
          <w:i/>
          <w:color w:val="000000"/>
          <w:sz w:val="22"/>
          <w:szCs w:val="22"/>
        </w:rPr>
      </w:pPr>
      <w:r w:rsidRPr="00974869">
        <w:rPr>
          <w:rFonts w:ascii="Palatino Linotype" w:hAnsi="Palatino Linotype"/>
          <w:i/>
          <w:color w:val="000000"/>
          <w:sz w:val="22"/>
          <w:szCs w:val="22"/>
        </w:rPr>
        <w:t xml:space="preserve">“La respuesta que emite el Sujeto Obligado, no corresponde con lo solicitado, si bien se me oriento a dirigir mi solicitud al DIF de dicho Ayuntamiento, respecto al recibo de nómina de la Presidenta del Organismo descentralizado, quedo claro; sin embargo solicite copia del recibo de </w:t>
      </w:r>
      <w:proofErr w:type="spellStart"/>
      <w:r w:rsidRPr="00974869">
        <w:rPr>
          <w:rFonts w:ascii="Palatino Linotype" w:hAnsi="Palatino Linotype"/>
          <w:i/>
          <w:color w:val="000000"/>
          <w:sz w:val="22"/>
          <w:szCs w:val="22"/>
        </w:rPr>
        <w:t>nomina</w:t>
      </w:r>
      <w:proofErr w:type="spellEnd"/>
      <w:r w:rsidRPr="00974869">
        <w:rPr>
          <w:rFonts w:ascii="Palatino Linotype" w:hAnsi="Palatino Linotype"/>
          <w:i/>
          <w:color w:val="000000"/>
          <w:sz w:val="22"/>
          <w:szCs w:val="22"/>
        </w:rPr>
        <w:t xml:space="preserve"> del Presidente Municipal de la administración 2013-2015, en su respuesta me comentan que dicha información </w:t>
      </w:r>
      <w:proofErr w:type="spellStart"/>
      <w:r w:rsidRPr="00974869">
        <w:rPr>
          <w:rFonts w:ascii="Palatino Linotype" w:hAnsi="Palatino Linotype"/>
          <w:i/>
          <w:color w:val="000000"/>
          <w:sz w:val="22"/>
          <w:szCs w:val="22"/>
        </w:rPr>
        <w:t>esta</w:t>
      </w:r>
      <w:proofErr w:type="spellEnd"/>
      <w:r w:rsidRPr="00974869">
        <w:rPr>
          <w:rFonts w:ascii="Palatino Linotype" w:hAnsi="Palatino Linotype"/>
          <w:i/>
          <w:color w:val="000000"/>
          <w:sz w:val="22"/>
          <w:szCs w:val="22"/>
        </w:rPr>
        <w:t xml:space="preserve"> disponible en el Sistema IPOMEX, mas sin embargo eso es incorrecto ya que los recibos de nómina no se encuentran disponibles en la fracción de remuneraciones; por lo que de manera respetuosa, solicito se me respete y salvaguarde mi derecho de acceso a la información Pública.” (Sic)</w:t>
      </w:r>
    </w:p>
    <w:p w14:paraId="5EFB9D3B" w14:textId="77777777" w:rsidR="00DC66FE" w:rsidRPr="00974869" w:rsidRDefault="00DC66FE" w:rsidP="00DC66FE">
      <w:pPr>
        <w:pStyle w:val="Prrafodelista"/>
        <w:spacing w:before="240" w:after="240" w:line="360" w:lineRule="auto"/>
        <w:ind w:left="851" w:right="142"/>
        <w:jc w:val="both"/>
        <w:rPr>
          <w:rFonts w:ascii="Palatino Linotype" w:hAnsi="Palatino Linotype"/>
          <w:i/>
          <w:color w:val="000000"/>
          <w:sz w:val="22"/>
          <w:szCs w:val="22"/>
        </w:rPr>
      </w:pPr>
    </w:p>
    <w:p w14:paraId="7414731B" w14:textId="7F922665" w:rsidR="00964620" w:rsidRPr="00974869" w:rsidRDefault="00964620" w:rsidP="007D0C65">
      <w:pPr>
        <w:pStyle w:val="Prrafodelista"/>
        <w:numPr>
          <w:ilvl w:val="0"/>
          <w:numId w:val="1"/>
        </w:numPr>
        <w:spacing w:before="240" w:after="240" w:line="360" w:lineRule="auto"/>
        <w:ind w:left="426" w:right="-567" w:hanging="426"/>
        <w:jc w:val="both"/>
        <w:rPr>
          <w:rFonts w:ascii="Palatino Linotype" w:eastAsia="Times New Roman" w:hAnsi="Palatino Linotype" w:cs="Arial"/>
        </w:rPr>
      </w:pPr>
      <w:r w:rsidRPr="00974869">
        <w:rPr>
          <w:rFonts w:ascii="Palatino Linotype" w:hAnsi="Palatino Linotype" w:cs="Arial"/>
          <w:bCs/>
        </w:rPr>
        <w:t xml:space="preserve">Asimismo con fundamento en lo dispuesto por el </w:t>
      </w:r>
      <w:r w:rsidRPr="00974869">
        <w:rPr>
          <w:rFonts w:ascii="Palatino Linotype" w:eastAsia="Calibri" w:hAnsi="Palatino Linotype" w:cs="Arial"/>
          <w:lang w:val="es-ES"/>
        </w:rPr>
        <w:t xml:space="preserve">artículo 185 fracción I de la </w:t>
      </w:r>
      <w:r w:rsidRPr="00974869">
        <w:rPr>
          <w:rFonts w:ascii="Palatino Linotype" w:eastAsia="Calibri" w:hAnsi="Palatino Linotype" w:cs="Arial"/>
          <w:b/>
          <w:lang w:val="es-ES"/>
        </w:rPr>
        <w:t xml:space="preserve">Ley de Transparencia y Acceso a la Información Pública del Estado de México y Municipios </w:t>
      </w:r>
      <w:r w:rsidRPr="00974869">
        <w:rPr>
          <w:rFonts w:ascii="Palatino Linotype" w:eastAsia="Times New Roman" w:hAnsi="Palatino Linotype" w:cs="Arial"/>
          <w:lang w:val="es-ES"/>
        </w:rPr>
        <w:t xml:space="preserve">se turnó al </w:t>
      </w:r>
      <w:r w:rsidRPr="00974869">
        <w:rPr>
          <w:rFonts w:ascii="Palatino Linotype" w:eastAsia="Times New Roman" w:hAnsi="Palatino Linotype" w:cs="Arial"/>
          <w:b/>
          <w:lang w:val="es-ES"/>
        </w:rPr>
        <w:t xml:space="preserve">Comisionado José Guadalupe Luna Hernández </w:t>
      </w:r>
      <w:r w:rsidRPr="00974869">
        <w:rPr>
          <w:rFonts w:ascii="Palatino Linotype" w:eastAsia="Times New Roman" w:hAnsi="Palatino Linotype" w:cs="Arial"/>
          <w:lang w:val="es-ES"/>
        </w:rPr>
        <w:t xml:space="preserve">con el objeto de </w:t>
      </w:r>
      <w:r w:rsidRPr="00974869">
        <w:rPr>
          <w:rFonts w:ascii="Palatino Linotype" w:eastAsia="Times New Roman" w:hAnsi="Palatino Linotype" w:cs="Arial"/>
        </w:rPr>
        <w:t xml:space="preserve">su análisis, posteriormente el Pleno </w:t>
      </w:r>
      <w:r w:rsidRPr="00974869">
        <w:rPr>
          <w:rFonts w:ascii="Palatino Linotype" w:eastAsia="MS Mincho" w:hAnsi="Palatino Linotype" w:cs="Arial"/>
        </w:rPr>
        <w:t>de este Órgano Autónomo, en la</w:t>
      </w:r>
      <w:r w:rsidRPr="00974869">
        <w:rPr>
          <w:rFonts w:ascii="Palatino Linotype" w:eastAsia="MS Mincho" w:hAnsi="Palatino Linotype" w:cs="Arial"/>
          <w:b/>
        </w:rPr>
        <w:t xml:space="preserve"> </w:t>
      </w:r>
      <w:r w:rsidR="00B10334" w:rsidRPr="00974869">
        <w:rPr>
          <w:rFonts w:ascii="Palatino Linotype" w:eastAsia="MS Mincho" w:hAnsi="Palatino Linotype" w:cs="Arial"/>
        </w:rPr>
        <w:t>Vigésima</w:t>
      </w:r>
      <w:r w:rsidR="00DC66FE" w:rsidRPr="00974869">
        <w:rPr>
          <w:rFonts w:ascii="Palatino Linotype" w:eastAsia="MS Mincho" w:hAnsi="Palatino Linotype" w:cs="Arial"/>
        </w:rPr>
        <w:t xml:space="preserve"> Cuarta</w:t>
      </w:r>
      <w:r w:rsidR="00B10334" w:rsidRPr="00974869">
        <w:rPr>
          <w:rFonts w:ascii="Palatino Linotype" w:eastAsia="MS Mincho" w:hAnsi="Palatino Linotype" w:cs="Arial"/>
        </w:rPr>
        <w:t xml:space="preserve"> Sesión</w:t>
      </w:r>
      <w:r w:rsidR="00A22074" w:rsidRPr="00974869">
        <w:rPr>
          <w:rFonts w:ascii="Palatino Linotype" w:eastAsia="MS Mincho" w:hAnsi="Palatino Linotype" w:cs="Arial"/>
        </w:rPr>
        <w:t xml:space="preserve"> Ordinaria</w:t>
      </w:r>
      <w:r w:rsidR="008D1E14" w:rsidRPr="00974869">
        <w:rPr>
          <w:rFonts w:ascii="Palatino Linotype" w:eastAsia="MS Mincho" w:hAnsi="Palatino Linotype" w:cs="Arial"/>
        </w:rPr>
        <w:t xml:space="preserve"> de fecha veinte</w:t>
      </w:r>
      <w:r w:rsidR="00591082" w:rsidRPr="00974869">
        <w:rPr>
          <w:rFonts w:ascii="Palatino Linotype" w:eastAsia="MS Mincho" w:hAnsi="Palatino Linotype" w:cs="Arial"/>
        </w:rPr>
        <w:t xml:space="preserve"> </w:t>
      </w:r>
      <w:r w:rsidR="00DC66FE" w:rsidRPr="00974869">
        <w:rPr>
          <w:rFonts w:ascii="Palatino Linotype" w:eastAsia="MS Mincho" w:hAnsi="Palatino Linotype" w:cs="Arial"/>
        </w:rPr>
        <w:t>(27</w:t>
      </w:r>
      <w:r w:rsidRPr="00974869">
        <w:rPr>
          <w:rFonts w:ascii="Palatino Linotype" w:eastAsia="MS Mincho" w:hAnsi="Palatino Linotype" w:cs="Arial"/>
        </w:rPr>
        <w:t xml:space="preserve">) de </w:t>
      </w:r>
      <w:r w:rsidR="008D1E14" w:rsidRPr="00974869">
        <w:rPr>
          <w:rFonts w:ascii="Palatino Linotype" w:eastAsia="MS Mincho" w:hAnsi="Palatino Linotype" w:cs="Arial"/>
        </w:rPr>
        <w:t xml:space="preserve">junio </w:t>
      </w:r>
      <w:r w:rsidR="00591082" w:rsidRPr="00974869">
        <w:rPr>
          <w:rFonts w:ascii="Palatino Linotype" w:eastAsia="MS Mincho" w:hAnsi="Palatino Linotype" w:cs="Arial"/>
        </w:rPr>
        <w:t>de dos mil dieciocho</w:t>
      </w:r>
      <w:r w:rsidR="00DC66FE" w:rsidRPr="00974869">
        <w:rPr>
          <w:rFonts w:ascii="Palatino Linotype" w:eastAsia="MS Mincho" w:hAnsi="Palatino Linotype" w:cs="Arial"/>
        </w:rPr>
        <w:t xml:space="preserve"> ordenó la acumulación de</w:t>
      </w:r>
      <w:r w:rsidR="00DC66FE" w:rsidRPr="00974869">
        <w:rPr>
          <w:rFonts w:ascii="Palatino Linotype" w:eastAsia="Times New Roman" w:hAnsi="Palatino Linotype" w:cs="Arial"/>
          <w:lang w:val="es-ES"/>
        </w:rPr>
        <w:t xml:space="preserve"> </w:t>
      </w:r>
      <w:r w:rsidRPr="00974869">
        <w:rPr>
          <w:rFonts w:ascii="Palatino Linotype" w:eastAsia="Times New Roman" w:hAnsi="Palatino Linotype" w:cs="Arial"/>
          <w:lang w:val="es-ES"/>
        </w:rPr>
        <w:t xml:space="preserve">los recursos de revisión </w:t>
      </w:r>
      <w:r w:rsidR="00DC66FE" w:rsidRPr="00974869">
        <w:rPr>
          <w:rFonts w:ascii="Palatino Linotype" w:hAnsi="Palatino Linotype" w:cs="Arial"/>
          <w:b/>
          <w:bCs/>
        </w:rPr>
        <w:t>02238</w:t>
      </w:r>
      <w:r w:rsidR="005C066D" w:rsidRPr="00974869">
        <w:rPr>
          <w:rFonts w:ascii="Palatino Linotype" w:hAnsi="Palatino Linotype" w:cs="Arial"/>
          <w:b/>
          <w:bCs/>
        </w:rPr>
        <w:t>/INFOEM/IP/RR/2018</w:t>
      </w:r>
      <w:r w:rsidR="000958E0" w:rsidRPr="00974869">
        <w:rPr>
          <w:rFonts w:ascii="Palatino Linotype" w:hAnsi="Palatino Linotype" w:cs="Arial"/>
          <w:b/>
          <w:bCs/>
        </w:rPr>
        <w:t xml:space="preserve"> </w:t>
      </w:r>
      <w:r w:rsidR="005C066D" w:rsidRPr="00974869">
        <w:rPr>
          <w:rFonts w:ascii="Palatino Linotype" w:hAnsi="Palatino Linotype" w:cs="Arial"/>
          <w:bCs/>
        </w:rPr>
        <w:t>d</w:t>
      </w:r>
      <w:r w:rsidR="00C2706D" w:rsidRPr="00974869">
        <w:rPr>
          <w:rFonts w:ascii="Palatino Linotype" w:eastAsia="Times New Roman" w:hAnsi="Palatino Linotype" w:cs="Arial"/>
          <w:lang w:val="es-ES"/>
        </w:rPr>
        <w:t xml:space="preserve">el </w:t>
      </w:r>
      <w:r w:rsidRPr="00974869">
        <w:rPr>
          <w:rFonts w:ascii="Palatino Linotype" w:eastAsia="Times New Roman" w:hAnsi="Palatino Linotype" w:cs="Arial"/>
          <w:lang w:val="es-ES"/>
        </w:rPr>
        <w:t>Comisionado</w:t>
      </w:r>
      <w:r w:rsidRPr="00974869">
        <w:rPr>
          <w:rFonts w:ascii="Palatino Linotype" w:eastAsia="Times New Roman" w:hAnsi="Palatino Linotype" w:cs="Arial"/>
          <w:b/>
          <w:lang w:val="es-ES"/>
        </w:rPr>
        <w:t xml:space="preserve"> </w:t>
      </w:r>
      <w:r w:rsidR="000958E0" w:rsidRPr="00974869">
        <w:rPr>
          <w:rFonts w:ascii="Palatino Linotype" w:hAnsi="Palatino Linotype"/>
          <w:b/>
        </w:rPr>
        <w:t xml:space="preserve">José Guadalupe Luna Hernández y </w:t>
      </w:r>
      <w:r w:rsidR="009D1A91" w:rsidRPr="00974869">
        <w:rPr>
          <w:rFonts w:ascii="Palatino Linotype" w:hAnsi="Palatino Linotype" w:cs="Arial"/>
          <w:b/>
          <w:bCs/>
        </w:rPr>
        <w:t>0</w:t>
      </w:r>
      <w:r w:rsidR="00DC66FE" w:rsidRPr="00974869">
        <w:rPr>
          <w:rFonts w:ascii="Palatino Linotype" w:hAnsi="Palatino Linotype" w:cs="Arial"/>
          <w:b/>
          <w:bCs/>
        </w:rPr>
        <w:t>2269</w:t>
      </w:r>
      <w:r w:rsidR="009D1A91" w:rsidRPr="00974869">
        <w:rPr>
          <w:rFonts w:ascii="Palatino Linotype" w:hAnsi="Palatino Linotype" w:cs="Arial"/>
          <w:b/>
          <w:bCs/>
        </w:rPr>
        <w:t>/INFOEM/IP/RR/2</w:t>
      </w:r>
      <w:r w:rsidR="000958E0" w:rsidRPr="00974869">
        <w:rPr>
          <w:rFonts w:ascii="Palatino Linotype" w:hAnsi="Palatino Linotype" w:cs="Arial"/>
          <w:b/>
          <w:bCs/>
        </w:rPr>
        <w:t>018</w:t>
      </w:r>
      <w:r w:rsidR="009D1A91" w:rsidRPr="00974869">
        <w:rPr>
          <w:rFonts w:ascii="Palatino Linotype" w:hAnsi="Palatino Linotype" w:cs="Arial"/>
          <w:b/>
          <w:bCs/>
        </w:rPr>
        <w:t xml:space="preserve"> </w:t>
      </w:r>
      <w:r w:rsidR="000958E0" w:rsidRPr="00974869">
        <w:rPr>
          <w:rFonts w:ascii="Palatino Linotype" w:hAnsi="Palatino Linotype" w:cs="Arial"/>
          <w:bCs/>
        </w:rPr>
        <w:t>d</w:t>
      </w:r>
      <w:r w:rsidR="00E76B83" w:rsidRPr="00974869">
        <w:rPr>
          <w:rFonts w:ascii="Palatino Linotype" w:hAnsi="Palatino Linotype" w:cs="Arial"/>
          <w:bCs/>
        </w:rPr>
        <w:t>el C</w:t>
      </w:r>
      <w:r w:rsidR="005C066D" w:rsidRPr="00974869">
        <w:rPr>
          <w:rFonts w:ascii="Palatino Linotype" w:hAnsi="Palatino Linotype" w:cs="Arial"/>
          <w:bCs/>
        </w:rPr>
        <w:t xml:space="preserve">omisionado </w:t>
      </w:r>
      <w:r w:rsidR="005C066D" w:rsidRPr="00974869">
        <w:rPr>
          <w:rFonts w:ascii="Palatino Linotype" w:hAnsi="Palatino Linotype" w:cs="Arial"/>
          <w:b/>
          <w:bCs/>
        </w:rPr>
        <w:t xml:space="preserve">Javier </w:t>
      </w:r>
      <w:r w:rsidR="00591082" w:rsidRPr="00974869">
        <w:rPr>
          <w:rFonts w:ascii="Palatino Linotype" w:hAnsi="Palatino Linotype" w:cs="Arial"/>
          <w:b/>
          <w:bCs/>
        </w:rPr>
        <w:t>Martínez</w:t>
      </w:r>
      <w:r w:rsidR="005C066D" w:rsidRPr="00974869">
        <w:rPr>
          <w:rFonts w:ascii="Palatino Linotype" w:hAnsi="Palatino Linotype" w:cs="Arial"/>
          <w:b/>
          <w:bCs/>
        </w:rPr>
        <w:t xml:space="preserve"> Cruz</w:t>
      </w:r>
      <w:r w:rsidR="00EE3A1A" w:rsidRPr="00974869">
        <w:rPr>
          <w:rFonts w:ascii="Palatino Linotype" w:hAnsi="Palatino Linotype" w:cs="Arial"/>
          <w:b/>
          <w:bCs/>
        </w:rPr>
        <w:t xml:space="preserve">, </w:t>
      </w:r>
      <w:r w:rsidR="0009797A" w:rsidRPr="00974869">
        <w:rPr>
          <w:rFonts w:ascii="Palatino Linotype" w:eastAsia="MS Mincho" w:hAnsi="Palatino Linotype" w:cs="Times New Roman"/>
          <w:bCs/>
        </w:rPr>
        <w:t xml:space="preserve"> toda vez que se trata del mismo </w:t>
      </w:r>
      <w:r w:rsidR="0009797A" w:rsidRPr="00974869">
        <w:rPr>
          <w:rFonts w:ascii="Palatino Linotype" w:eastAsia="MS Mincho" w:hAnsi="Palatino Linotype" w:cs="Times New Roman"/>
          <w:b/>
          <w:bCs/>
        </w:rPr>
        <w:t xml:space="preserve">RECURRENTE </w:t>
      </w:r>
      <w:r w:rsidR="0009797A" w:rsidRPr="00974869">
        <w:rPr>
          <w:rFonts w:ascii="Palatino Linotype" w:eastAsia="MS Mincho" w:hAnsi="Palatino Linotype" w:cs="Times New Roman"/>
          <w:bCs/>
        </w:rPr>
        <w:t xml:space="preserve">y el mismo </w:t>
      </w:r>
      <w:r w:rsidR="0009797A" w:rsidRPr="00974869">
        <w:rPr>
          <w:rFonts w:ascii="Palatino Linotype" w:eastAsia="MS Mincho" w:hAnsi="Palatino Linotype" w:cs="Times New Roman"/>
          <w:b/>
          <w:bCs/>
        </w:rPr>
        <w:t xml:space="preserve">SUJETO OBLIGADO </w:t>
      </w:r>
      <w:r w:rsidR="0009797A" w:rsidRPr="00974869">
        <w:rPr>
          <w:rFonts w:ascii="Palatino Linotype" w:eastAsia="MS Mincho" w:hAnsi="Palatino Linotype" w:cs="Times New Roman"/>
          <w:bCs/>
        </w:rPr>
        <w:t xml:space="preserve">el </w:t>
      </w:r>
      <w:r w:rsidR="0009797A" w:rsidRPr="00974869">
        <w:rPr>
          <w:rFonts w:ascii="Palatino Linotype" w:eastAsia="MS Mincho" w:hAnsi="Palatino Linotype" w:cs="Times New Roman"/>
          <w:bCs/>
        </w:rPr>
        <w:lastRenderedPageBreak/>
        <w:t>comisionado ponente considera que resulta conveniente su acumulación</w:t>
      </w:r>
      <w:r w:rsidRPr="00974869">
        <w:rPr>
          <w:rFonts w:ascii="Palatino Linotype" w:eastAsia="Times New Roman" w:hAnsi="Palatino Linotype" w:cs="Arial"/>
          <w:b/>
          <w:lang w:val="es-ES"/>
        </w:rPr>
        <w:t xml:space="preserve"> </w:t>
      </w:r>
      <w:r w:rsidRPr="00974869">
        <w:rPr>
          <w:rFonts w:ascii="Palatino Linotype" w:eastAsia="MS Mincho" w:hAnsi="Palatino Linotype" w:cs="Arial"/>
        </w:rPr>
        <w:t xml:space="preserve">a efecto de </w:t>
      </w:r>
      <w:r w:rsidR="0009797A" w:rsidRPr="00974869">
        <w:rPr>
          <w:rFonts w:ascii="Palatino Linotype" w:eastAsia="MS Mincho" w:hAnsi="Palatino Linotype" w:cs="Arial"/>
        </w:rPr>
        <w:t>formular</w:t>
      </w:r>
      <w:r w:rsidRPr="00974869">
        <w:rPr>
          <w:rFonts w:ascii="Palatino Linotype" w:eastAsia="MS Mincho" w:hAnsi="Palatino Linotype" w:cs="Arial"/>
        </w:rPr>
        <w:t xml:space="preserve"> y p</w:t>
      </w:r>
      <w:r w:rsidR="0009797A" w:rsidRPr="00974869">
        <w:rPr>
          <w:rFonts w:ascii="Palatino Linotype" w:eastAsia="MS Mincho" w:hAnsi="Palatino Linotype" w:cs="Arial"/>
        </w:rPr>
        <w:t>resentar</w:t>
      </w:r>
      <w:r w:rsidRPr="00974869">
        <w:rPr>
          <w:rFonts w:ascii="Palatino Linotype" w:eastAsia="MS Mincho" w:hAnsi="Palatino Linotype" w:cs="Arial"/>
        </w:rPr>
        <w:t xml:space="preserve"> el proyecto de resolución correspondiente</w:t>
      </w:r>
      <w:r w:rsidRPr="00974869">
        <w:rPr>
          <w:rFonts w:ascii="Palatino Linotype" w:eastAsia="Times New Roman" w:hAnsi="Palatino Linotype" w:cs="Arial"/>
        </w:rPr>
        <w:t xml:space="preserve"> de conformidad con el numeral ONCE incisos b) y c) de los </w:t>
      </w:r>
      <w:r w:rsidRPr="00974869">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974869">
        <w:rPr>
          <w:i/>
          <w:vertAlign w:val="superscript"/>
        </w:rPr>
        <w:footnoteReference w:id="1"/>
      </w:r>
      <w:r w:rsidRPr="00974869">
        <w:rPr>
          <w:rFonts w:ascii="Palatino Linotype" w:eastAsia="Times New Roman" w:hAnsi="Palatino Linotype" w:cs="Arial"/>
        </w:rPr>
        <w:t>, que señala:</w:t>
      </w:r>
    </w:p>
    <w:p w14:paraId="4F90DBB4" w14:textId="77777777" w:rsidR="00964620" w:rsidRPr="00974869"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974869">
        <w:rPr>
          <w:rFonts w:ascii="Palatino Linotype" w:eastAsia="Times New Roman" w:hAnsi="Palatino Linotype" w:cs="Arial"/>
          <w:b/>
          <w:i/>
          <w:sz w:val="22"/>
          <w:szCs w:val="22"/>
        </w:rPr>
        <w:t>ONCE.</w:t>
      </w:r>
      <w:r w:rsidRPr="00974869">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974869"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974869">
        <w:rPr>
          <w:rFonts w:ascii="Palatino Linotype" w:eastAsia="Times New Roman" w:hAnsi="Palatino Linotype" w:cs="Arial"/>
          <w:i/>
          <w:sz w:val="22"/>
          <w:szCs w:val="22"/>
        </w:rPr>
        <w:t>…</w:t>
      </w:r>
    </w:p>
    <w:p w14:paraId="307B4C6B" w14:textId="77777777" w:rsidR="00964620" w:rsidRPr="00974869" w:rsidRDefault="00964620" w:rsidP="007D0C65">
      <w:pPr>
        <w:spacing w:before="240" w:after="240" w:line="360" w:lineRule="auto"/>
        <w:ind w:left="851"/>
        <w:jc w:val="both"/>
        <w:rPr>
          <w:rFonts w:ascii="Palatino Linotype" w:eastAsia="Times New Roman" w:hAnsi="Palatino Linotype" w:cs="Times New Roman"/>
          <w:i/>
          <w:color w:val="000000"/>
          <w:sz w:val="22"/>
          <w:szCs w:val="22"/>
        </w:rPr>
      </w:pPr>
      <w:r w:rsidRPr="00974869">
        <w:rPr>
          <w:rFonts w:ascii="Palatino Linotype" w:eastAsia="Times New Roman" w:hAnsi="Palatino Linotype" w:cs="Times New Roman"/>
          <w:i/>
          <w:color w:val="000000"/>
          <w:sz w:val="22"/>
          <w:szCs w:val="22"/>
        </w:rPr>
        <w:t>b) Las partes o los actos impugnados sean iguales</w:t>
      </w:r>
    </w:p>
    <w:p w14:paraId="052F7414" w14:textId="77777777" w:rsidR="00964620" w:rsidRPr="00974869"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974869">
        <w:rPr>
          <w:rFonts w:ascii="Palatino Linotype" w:eastAsia="Times New Roman" w:hAnsi="Palatino Linotype" w:cs="Arial"/>
          <w:i/>
          <w:sz w:val="22"/>
          <w:szCs w:val="22"/>
        </w:rPr>
        <w:t>c) Cuando se trate del mismo solicitante, el mismo SUJETO OBLIGADO, aunque se trate de solicitudes diversas;</w:t>
      </w:r>
    </w:p>
    <w:p w14:paraId="0884C729" w14:textId="77777777" w:rsidR="00964620" w:rsidRPr="00974869"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974869">
        <w:rPr>
          <w:rFonts w:ascii="Palatino Linotype" w:eastAsia="Times New Roman" w:hAnsi="Palatino Linotype" w:cs="Arial"/>
          <w:i/>
          <w:sz w:val="22"/>
          <w:szCs w:val="22"/>
        </w:rPr>
        <w:t>(…)</w:t>
      </w:r>
    </w:p>
    <w:p w14:paraId="68D92398" w14:textId="77777777" w:rsidR="00964620" w:rsidRPr="00974869" w:rsidRDefault="00964620" w:rsidP="007D0C65">
      <w:pPr>
        <w:numPr>
          <w:ilvl w:val="0"/>
          <w:numId w:val="1"/>
        </w:numPr>
        <w:spacing w:before="240" w:after="240" w:line="360" w:lineRule="auto"/>
        <w:ind w:left="284" w:right="-567" w:hanging="284"/>
        <w:contextualSpacing/>
        <w:jc w:val="both"/>
        <w:rPr>
          <w:rFonts w:ascii="Palatino Linotype" w:hAnsi="Palatino Linotype"/>
        </w:rPr>
      </w:pPr>
      <w:r w:rsidRPr="00974869">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003B2AF" w14:textId="77777777" w:rsidR="00612445" w:rsidRPr="00974869" w:rsidRDefault="00612445" w:rsidP="00964620">
      <w:pPr>
        <w:spacing w:before="240" w:after="240" w:line="360" w:lineRule="auto"/>
        <w:ind w:left="709" w:right="616"/>
        <w:contextualSpacing/>
        <w:jc w:val="center"/>
        <w:rPr>
          <w:rFonts w:ascii="Palatino Linotype" w:hAnsi="Palatino Linotype"/>
          <w:b/>
          <w:i/>
        </w:rPr>
      </w:pPr>
    </w:p>
    <w:p w14:paraId="0122B324" w14:textId="77777777" w:rsidR="00964620" w:rsidRPr="00974869" w:rsidRDefault="00964620" w:rsidP="007D0C65">
      <w:pPr>
        <w:spacing w:before="240" w:after="240" w:line="360" w:lineRule="auto"/>
        <w:ind w:left="851"/>
        <w:contextualSpacing/>
        <w:jc w:val="center"/>
        <w:rPr>
          <w:rFonts w:ascii="Palatino Linotype" w:hAnsi="Palatino Linotype"/>
          <w:b/>
          <w:i/>
          <w:sz w:val="22"/>
          <w:szCs w:val="22"/>
        </w:rPr>
      </w:pPr>
      <w:r w:rsidRPr="00974869">
        <w:rPr>
          <w:rFonts w:ascii="Palatino Linotype" w:hAnsi="Palatino Linotype"/>
          <w:b/>
          <w:i/>
          <w:sz w:val="22"/>
          <w:szCs w:val="22"/>
        </w:rPr>
        <w:lastRenderedPageBreak/>
        <w:t>Código de Procedimientos Administrativos del Estado de México</w:t>
      </w:r>
    </w:p>
    <w:p w14:paraId="2B3F1511" w14:textId="77777777" w:rsidR="00964620" w:rsidRPr="00974869" w:rsidRDefault="00964620" w:rsidP="007D0C65">
      <w:pPr>
        <w:spacing w:before="240" w:after="240" w:line="360" w:lineRule="auto"/>
        <w:ind w:left="851"/>
        <w:contextualSpacing/>
        <w:jc w:val="both"/>
        <w:rPr>
          <w:rFonts w:ascii="Palatino Linotype" w:hAnsi="Palatino Linotype"/>
          <w:i/>
          <w:sz w:val="22"/>
          <w:szCs w:val="22"/>
        </w:rPr>
      </w:pPr>
    </w:p>
    <w:p w14:paraId="2E17EE5E" w14:textId="77777777" w:rsidR="00964620" w:rsidRPr="00974869" w:rsidRDefault="00964620" w:rsidP="007D0C65">
      <w:pPr>
        <w:spacing w:before="240" w:after="240" w:line="360" w:lineRule="auto"/>
        <w:ind w:left="851"/>
        <w:contextualSpacing/>
        <w:jc w:val="both"/>
        <w:rPr>
          <w:rFonts w:ascii="Palatino Linotype" w:hAnsi="Palatino Linotype"/>
          <w:i/>
          <w:sz w:val="22"/>
          <w:szCs w:val="22"/>
        </w:rPr>
      </w:pPr>
      <w:r w:rsidRPr="00974869">
        <w:rPr>
          <w:rFonts w:ascii="Palatino Linotype" w:hAnsi="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D172922" w14:textId="77777777" w:rsidR="00964620" w:rsidRPr="00974869" w:rsidRDefault="00964620" w:rsidP="007D0C65">
      <w:pPr>
        <w:spacing w:before="240" w:after="240" w:line="360" w:lineRule="auto"/>
        <w:ind w:left="851"/>
        <w:contextualSpacing/>
        <w:jc w:val="both"/>
        <w:rPr>
          <w:rFonts w:ascii="Palatino Linotype" w:hAnsi="Palatino Linotype"/>
          <w:i/>
          <w:sz w:val="22"/>
          <w:szCs w:val="22"/>
        </w:rPr>
      </w:pPr>
    </w:p>
    <w:p w14:paraId="5C91EA25" w14:textId="77777777" w:rsidR="00964620" w:rsidRPr="00974869" w:rsidRDefault="00964620" w:rsidP="007D0C65">
      <w:pPr>
        <w:spacing w:before="240" w:after="240" w:line="360" w:lineRule="auto"/>
        <w:ind w:left="851"/>
        <w:contextualSpacing/>
        <w:jc w:val="center"/>
        <w:rPr>
          <w:rFonts w:ascii="Palatino Linotype" w:hAnsi="Palatino Linotype"/>
          <w:b/>
          <w:i/>
          <w:sz w:val="22"/>
          <w:szCs w:val="22"/>
        </w:rPr>
      </w:pPr>
      <w:r w:rsidRPr="00974869">
        <w:rPr>
          <w:rFonts w:ascii="Palatino Linotype" w:hAnsi="Palatino Linotype"/>
          <w:b/>
          <w:i/>
          <w:sz w:val="22"/>
          <w:szCs w:val="22"/>
        </w:rPr>
        <w:t>Ley de Transparencia y Acceso a la Información Pública del Estado de México y Municipios</w:t>
      </w:r>
    </w:p>
    <w:p w14:paraId="64D083C0" w14:textId="77777777" w:rsidR="00964620" w:rsidRPr="00974869" w:rsidRDefault="00964620" w:rsidP="007D0C65">
      <w:pPr>
        <w:spacing w:before="240" w:after="240" w:line="360" w:lineRule="auto"/>
        <w:ind w:left="851"/>
        <w:contextualSpacing/>
        <w:jc w:val="both"/>
        <w:rPr>
          <w:rFonts w:ascii="Palatino Linotype" w:hAnsi="Palatino Linotype"/>
          <w:i/>
          <w:sz w:val="22"/>
          <w:szCs w:val="22"/>
        </w:rPr>
      </w:pPr>
    </w:p>
    <w:p w14:paraId="2E5B55B0" w14:textId="77777777" w:rsidR="00964620" w:rsidRPr="00974869" w:rsidRDefault="00964620" w:rsidP="007D0C65">
      <w:pPr>
        <w:spacing w:before="240" w:after="240" w:line="360" w:lineRule="auto"/>
        <w:ind w:left="851"/>
        <w:contextualSpacing/>
        <w:jc w:val="both"/>
        <w:rPr>
          <w:rFonts w:ascii="Palatino Linotype" w:hAnsi="Palatino Linotype"/>
          <w:i/>
          <w:sz w:val="22"/>
          <w:szCs w:val="22"/>
        </w:rPr>
      </w:pPr>
      <w:r w:rsidRPr="00974869">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00F2FADC" w14:textId="77777777" w:rsidR="00964620" w:rsidRPr="00974869" w:rsidRDefault="00964620" w:rsidP="007D0C65">
      <w:pPr>
        <w:spacing w:before="240" w:after="240" w:line="360" w:lineRule="auto"/>
        <w:ind w:left="851"/>
        <w:contextualSpacing/>
        <w:jc w:val="both"/>
        <w:rPr>
          <w:rFonts w:ascii="Palatino Linotype" w:hAnsi="Palatino Linotype"/>
          <w:i/>
          <w:sz w:val="22"/>
          <w:szCs w:val="22"/>
        </w:rPr>
      </w:pPr>
      <w:r w:rsidRPr="00974869">
        <w:rPr>
          <w:rFonts w:ascii="Palatino Linotype" w:hAnsi="Palatino Linotype"/>
          <w:i/>
          <w:sz w:val="22"/>
          <w:szCs w:val="22"/>
        </w:rPr>
        <w:t>(Énfasis añadido)</w:t>
      </w:r>
    </w:p>
    <w:p w14:paraId="40484C39" w14:textId="77777777" w:rsidR="002E7CCB" w:rsidRPr="00974869" w:rsidRDefault="002E7CCB" w:rsidP="00964620">
      <w:pPr>
        <w:spacing w:before="240" w:after="240" w:line="360" w:lineRule="auto"/>
        <w:ind w:left="709" w:right="616"/>
        <w:contextualSpacing/>
        <w:jc w:val="both"/>
        <w:rPr>
          <w:rFonts w:ascii="Palatino Linotype" w:hAnsi="Palatino Linotype"/>
          <w:i/>
        </w:rPr>
      </w:pPr>
    </w:p>
    <w:p w14:paraId="610AE49A" w14:textId="495082EB" w:rsidR="006D52D1" w:rsidRPr="00974869" w:rsidRDefault="00FE49E3" w:rsidP="007D0C65">
      <w:pPr>
        <w:numPr>
          <w:ilvl w:val="0"/>
          <w:numId w:val="1"/>
        </w:numPr>
        <w:spacing w:before="240" w:after="240" w:line="360" w:lineRule="auto"/>
        <w:ind w:left="284" w:right="-567" w:hanging="284"/>
        <w:contextualSpacing/>
        <w:jc w:val="both"/>
        <w:rPr>
          <w:rFonts w:ascii="Palatino Linotype" w:hAnsi="Palatino Linotype"/>
          <w:i/>
          <w:color w:val="000000"/>
          <w:sz w:val="22"/>
          <w:szCs w:val="22"/>
        </w:rPr>
      </w:pPr>
      <w:r w:rsidRPr="00974869">
        <w:rPr>
          <w:rFonts w:ascii="Palatino Linotype" w:eastAsia="Calibri" w:hAnsi="Palatino Linotype" w:cs="Arial"/>
          <w:lang w:val="es-ES"/>
        </w:rPr>
        <w:t xml:space="preserve">El </w:t>
      </w:r>
      <w:r w:rsidR="0004686A" w:rsidRPr="00974869">
        <w:rPr>
          <w:rFonts w:ascii="Palatino Linotype" w:eastAsia="Calibri" w:hAnsi="Palatino Linotype" w:cs="Arial"/>
          <w:lang w:val="es-ES"/>
        </w:rPr>
        <w:t xml:space="preserve">Comisionado Ponente con fundamento en lo dispuesto por el artículo 185 fracción II de la </w:t>
      </w:r>
      <w:r w:rsidR="00DC66FE" w:rsidRPr="00974869">
        <w:rPr>
          <w:rFonts w:ascii="Palatino Linotype" w:eastAsia="Calibri" w:hAnsi="Palatino Linotype" w:cs="Arial"/>
          <w:lang w:val="es-ES"/>
        </w:rPr>
        <w:t xml:space="preserve">ley de la materia, a través de los </w:t>
      </w:r>
      <w:r w:rsidR="00B81371" w:rsidRPr="00974869">
        <w:rPr>
          <w:rFonts w:ascii="Palatino Linotype" w:eastAsia="Calibri" w:hAnsi="Palatino Linotype" w:cs="Arial"/>
          <w:lang w:val="es-ES"/>
        </w:rPr>
        <w:t>acuerdo</w:t>
      </w:r>
      <w:r w:rsidR="00DC66FE" w:rsidRPr="00974869">
        <w:rPr>
          <w:rFonts w:ascii="Palatino Linotype" w:eastAsia="Calibri" w:hAnsi="Palatino Linotype" w:cs="Arial"/>
          <w:lang w:val="es-ES"/>
        </w:rPr>
        <w:t>s</w:t>
      </w:r>
      <w:r w:rsidR="00B81371" w:rsidRPr="00974869">
        <w:rPr>
          <w:rFonts w:ascii="Palatino Linotype" w:eastAsia="Calibri" w:hAnsi="Palatino Linotype" w:cs="Arial"/>
          <w:lang w:val="es-ES"/>
        </w:rPr>
        <w:t xml:space="preserve"> </w:t>
      </w:r>
      <w:r w:rsidR="00F147C6" w:rsidRPr="00974869">
        <w:rPr>
          <w:rFonts w:ascii="Palatino Linotype" w:eastAsia="Calibri" w:hAnsi="Palatino Linotype" w:cs="Arial"/>
          <w:lang w:val="es-ES"/>
        </w:rPr>
        <w:t xml:space="preserve">de admisión </w:t>
      </w:r>
      <w:r w:rsidR="00B81371" w:rsidRPr="00974869">
        <w:rPr>
          <w:rFonts w:ascii="Palatino Linotype" w:eastAsia="Calibri" w:hAnsi="Palatino Linotype" w:cs="Arial"/>
          <w:lang w:val="es-ES"/>
        </w:rPr>
        <w:t>de fecha</w:t>
      </w:r>
      <w:r w:rsidR="00DC66FE" w:rsidRPr="00974869">
        <w:rPr>
          <w:rFonts w:ascii="Palatino Linotype" w:eastAsia="Calibri" w:hAnsi="Palatino Linotype" w:cs="Arial"/>
          <w:lang w:val="es-ES"/>
        </w:rPr>
        <w:t>s</w:t>
      </w:r>
      <w:r w:rsidR="000958E0" w:rsidRPr="00974869">
        <w:rPr>
          <w:rFonts w:ascii="Palatino Linotype" w:eastAsia="Calibri" w:hAnsi="Palatino Linotype" w:cs="Arial"/>
          <w:lang w:val="es-ES"/>
        </w:rPr>
        <w:t xml:space="preserve"> </w:t>
      </w:r>
      <w:r w:rsidR="00DC66FE" w:rsidRPr="00974869">
        <w:rPr>
          <w:rFonts w:ascii="Palatino Linotype" w:eastAsia="Calibri" w:hAnsi="Palatino Linotype" w:cs="Arial"/>
          <w:lang w:val="es-ES"/>
        </w:rPr>
        <w:t xml:space="preserve">veinte </w:t>
      </w:r>
      <w:r w:rsidR="003D6145" w:rsidRPr="00974869">
        <w:rPr>
          <w:rFonts w:ascii="Palatino Linotype" w:eastAsia="Calibri" w:hAnsi="Palatino Linotype" w:cs="Arial"/>
          <w:lang w:val="es-ES"/>
        </w:rPr>
        <w:t>(</w:t>
      </w:r>
      <w:r w:rsidR="00DC66FE" w:rsidRPr="00974869">
        <w:rPr>
          <w:rFonts w:ascii="Palatino Linotype" w:eastAsia="Calibri" w:hAnsi="Palatino Linotype" w:cs="Arial"/>
          <w:lang w:val="es-ES"/>
        </w:rPr>
        <w:t>20</w:t>
      </w:r>
      <w:r w:rsidR="003D6145" w:rsidRPr="00974869">
        <w:rPr>
          <w:rFonts w:ascii="Palatino Linotype" w:eastAsia="Calibri" w:hAnsi="Palatino Linotype" w:cs="Arial"/>
          <w:lang w:val="es-ES"/>
        </w:rPr>
        <w:t>)</w:t>
      </w:r>
      <w:r w:rsidR="00EE3A1A" w:rsidRPr="00974869">
        <w:rPr>
          <w:rFonts w:ascii="Palatino Linotype" w:eastAsia="Calibri" w:hAnsi="Palatino Linotype" w:cs="Arial"/>
          <w:lang w:val="es-ES"/>
        </w:rPr>
        <w:t xml:space="preserve"> </w:t>
      </w:r>
      <w:r w:rsidR="00DC66FE" w:rsidRPr="00974869">
        <w:rPr>
          <w:rFonts w:ascii="Palatino Linotype" w:eastAsia="Calibri" w:hAnsi="Palatino Linotype" w:cs="Arial"/>
          <w:lang w:val="es-ES"/>
        </w:rPr>
        <w:t xml:space="preserve"> y veintiuno (21) </w:t>
      </w:r>
      <w:r w:rsidR="00612445" w:rsidRPr="00974869">
        <w:rPr>
          <w:rFonts w:ascii="Palatino Linotype" w:eastAsia="Calibri" w:hAnsi="Palatino Linotype" w:cs="Arial"/>
          <w:lang w:val="es-ES"/>
        </w:rPr>
        <w:t xml:space="preserve">de </w:t>
      </w:r>
      <w:r w:rsidR="000958E0" w:rsidRPr="00974869">
        <w:rPr>
          <w:rFonts w:ascii="Palatino Linotype" w:eastAsia="Calibri" w:hAnsi="Palatino Linotype" w:cs="Arial"/>
          <w:lang w:val="es-ES"/>
        </w:rPr>
        <w:t xml:space="preserve">junio </w:t>
      </w:r>
      <w:r w:rsidR="00B63D2D" w:rsidRPr="00974869">
        <w:rPr>
          <w:rFonts w:ascii="Palatino Linotype" w:eastAsia="Calibri" w:hAnsi="Palatino Linotype" w:cs="Arial"/>
          <w:lang w:val="es-ES"/>
        </w:rPr>
        <w:t>de dos mil  dieciocho</w:t>
      </w:r>
      <w:r w:rsidR="0075650E" w:rsidRPr="00974869">
        <w:rPr>
          <w:rFonts w:ascii="Palatino Linotype" w:eastAsia="Calibri" w:hAnsi="Palatino Linotype" w:cs="Arial"/>
          <w:lang w:val="es-ES"/>
        </w:rPr>
        <w:t xml:space="preserve"> </w:t>
      </w:r>
      <w:r w:rsidR="00B81371" w:rsidRPr="00974869">
        <w:rPr>
          <w:rFonts w:ascii="Palatino Linotype" w:eastAsia="Calibri" w:hAnsi="Palatino Linotype" w:cs="Arial"/>
          <w:lang w:val="es-ES"/>
        </w:rPr>
        <w:t xml:space="preserve">puso a </w:t>
      </w:r>
      <w:r w:rsidR="00875167" w:rsidRPr="00974869">
        <w:rPr>
          <w:rFonts w:ascii="Palatino Linotype" w:eastAsia="Calibri" w:hAnsi="Palatino Linotype" w:cs="Arial"/>
          <w:lang w:val="es-ES"/>
        </w:rPr>
        <w:t>disposición</w:t>
      </w:r>
      <w:r w:rsidR="00B81371" w:rsidRPr="00974869">
        <w:rPr>
          <w:rFonts w:ascii="Palatino Linotype" w:eastAsia="Calibri" w:hAnsi="Palatino Linotype" w:cs="Arial"/>
          <w:lang w:val="es-ES"/>
        </w:rPr>
        <w:t xml:space="preserve"> de las partes el expediente electrónico </w:t>
      </w:r>
      <w:r w:rsidR="00B81371" w:rsidRPr="00974869">
        <w:rPr>
          <w:rFonts w:ascii="Palatino Linotype" w:eastAsia="Calibri" w:hAnsi="Palatino Linotype" w:cs="Arial"/>
        </w:rPr>
        <w:t xml:space="preserve">vía </w:t>
      </w:r>
      <w:r w:rsidR="00B81371" w:rsidRPr="00974869">
        <w:rPr>
          <w:rFonts w:ascii="Palatino Linotype" w:eastAsia="Calibri" w:hAnsi="Palatino Linotype" w:cs="Arial"/>
          <w:lang w:val="es-ES"/>
        </w:rPr>
        <w:t xml:space="preserve">Sistema de Acceso a la Información Mexiquense </w:t>
      </w:r>
      <w:r w:rsidR="00B81371" w:rsidRPr="00974869">
        <w:rPr>
          <w:rFonts w:ascii="Palatino Linotype" w:eastAsia="Calibri" w:hAnsi="Palatino Linotype" w:cs="Arial"/>
          <w:b/>
          <w:lang w:val="es-ES"/>
        </w:rPr>
        <w:t xml:space="preserve">SAIMEX </w:t>
      </w:r>
      <w:r w:rsidR="00B81371" w:rsidRPr="00974869">
        <w:rPr>
          <w:rFonts w:ascii="Palatino Linotype" w:eastAsia="Calibri" w:hAnsi="Palatino Linotype" w:cs="Arial"/>
          <w:lang w:val="es-ES"/>
        </w:rPr>
        <w:t xml:space="preserve">a efecto de que en un plazo máximo de siete días </w:t>
      </w:r>
      <w:r w:rsidR="00875167" w:rsidRPr="00974869">
        <w:rPr>
          <w:rFonts w:ascii="Palatino Linotype" w:eastAsia="Calibri" w:hAnsi="Palatino Linotype" w:cs="Arial"/>
          <w:lang w:val="es-ES"/>
        </w:rPr>
        <w:t>manifestaran</w:t>
      </w:r>
      <w:r w:rsidR="00B81371" w:rsidRPr="00974869">
        <w:rPr>
          <w:rFonts w:ascii="Palatino Linotype" w:eastAsia="Calibri" w:hAnsi="Palatino Linotype" w:cs="Arial"/>
          <w:lang w:val="es-ES"/>
        </w:rPr>
        <w:t xml:space="preserve"> lo que a derecho conviniera</w:t>
      </w:r>
      <w:r w:rsidR="00875167" w:rsidRPr="00974869">
        <w:rPr>
          <w:rFonts w:ascii="Palatino Linotype" w:eastAsia="Calibri" w:hAnsi="Palatino Linotype" w:cs="Arial"/>
          <w:lang w:val="es-ES"/>
        </w:rPr>
        <w:t>n</w:t>
      </w:r>
      <w:r w:rsidR="00032493" w:rsidRPr="00974869">
        <w:rPr>
          <w:rFonts w:ascii="Palatino Linotype" w:eastAsia="Calibri" w:hAnsi="Palatino Linotype" w:cs="Arial"/>
          <w:lang w:val="es-ES"/>
        </w:rPr>
        <w:t>,</w:t>
      </w:r>
      <w:r w:rsidR="00B81371" w:rsidRPr="00974869">
        <w:rPr>
          <w:rFonts w:ascii="Palatino Linotype" w:eastAsia="Calibri" w:hAnsi="Palatino Linotype" w:cs="Arial"/>
          <w:lang w:val="es-ES"/>
        </w:rPr>
        <w:t xml:space="preserve"> </w:t>
      </w:r>
      <w:r w:rsidR="00875167" w:rsidRPr="00974869">
        <w:rPr>
          <w:rFonts w:ascii="Palatino Linotype" w:eastAsia="Calibri" w:hAnsi="Palatino Linotype" w:cs="Arial"/>
          <w:lang w:val="es-ES"/>
        </w:rPr>
        <w:t xml:space="preserve">ofrecieran pruebas y alegatos según corresponda al caso concreto, </w:t>
      </w:r>
      <w:r w:rsidR="00F147C6" w:rsidRPr="00974869">
        <w:rPr>
          <w:rFonts w:ascii="Palatino Linotype" w:eastAsia="Calibri" w:hAnsi="Palatino Linotype" w:cs="Arial"/>
          <w:lang w:val="es-ES"/>
        </w:rPr>
        <w:t>de esta forma</w:t>
      </w:r>
      <w:r w:rsidR="00875167" w:rsidRPr="00974869">
        <w:rPr>
          <w:rFonts w:ascii="Palatino Linotype" w:eastAsia="Calibri" w:hAnsi="Palatino Linotype" w:cs="Arial"/>
          <w:lang w:val="es-ES"/>
        </w:rPr>
        <w:t xml:space="preserve"> para que el </w:t>
      </w:r>
      <w:r w:rsidR="00875167" w:rsidRPr="00974869">
        <w:rPr>
          <w:rFonts w:ascii="Palatino Linotype" w:eastAsia="Calibri" w:hAnsi="Palatino Linotype" w:cs="Arial"/>
          <w:b/>
          <w:lang w:val="es-ES"/>
        </w:rPr>
        <w:t>SUJETO OBLIGADO</w:t>
      </w:r>
      <w:r w:rsidR="00875167" w:rsidRPr="00974869">
        <w:rPr>
          <w:rFonts w:ascii="Palatino Linotype" w:eastAsia="Calibri" w:hAnsi="Palatino Linotype" w:cs="Arial"/>
          <w:lang w:val="es-ES"/>
        </w:rPr>
        <w:t xml:space="preserve"> </w:t>
      </w:r>
      <w:r w:rsidR="00B81371" w:rsidRPr="00974869">
        <w:rPr>
          <w:rFonts w:ascii="Palatino Linotype" w:eastAsia="Calibri" w:hAnsi="Palatino Linotype" w:cs="Arial"/>
          <w:lang w:val="es-ES"/>
        </w:rPr>
        <w:t>presentará el Informe Justificado</w:t>
      </w:r>
      <w:r w:rsidR="00875167" w:rsidRPr="00974869">
        <w:rPr>
          <w:rFonts w:ascii="Palatino Linotype" w:eastAsia="Calibri" w:hAnsi="Palatino Linotype" w:cs="Arial"/>
          <w:lang w:val="es-ES"/>
        </w:rPr>
        <w:t xml:space="preserve"> procedente</w:t>
      </w:r>
      <w:r w:rsidR="003224F3" w:rsidRPr="00974869">
        <w:rPr>
          <w:rFonts w:ascii="Palatino Linotype" w:eastAsia="Calibri" w:hAnsi="Palatino Linotype" w:cs="Arial"/>
          <w:lang w:val="es-ES"/>
        </w:rPr>
        <w:t>.</w:t>
      </w:r>
    </w:p>
    <w:p w14:paraId="3E728D7D" w14:textId="08431591" w:rsidR="003832A3" w:rsidRPr="00974869" w:rsidRDefault="00DC66FE" w:rsidP="003832A3">
      <w:pPr>
        <w:numPr>
          <w:ilvl w:val="0"/>
          <w:numId w:val="1"/>
        </w:numPr>
        <w:spacing w:before="240" w:after="240" w:line="360" w:lineRule="auto"/>
        <w:ind w:left="284" w:right="-567" w:hanging="284"/>
        <w:contextualSpacing/>
        <w:jc w:val="both"/>
        <w:rPr>
          <w:rFonts w:ascii="Palatino Linotype" w:hAnsi="Palatino Linotype"/>
        </w:rPr>
      </w:pPr>
      <w:r w:rsidRPr="00974869">
        <w:rPr>
          <w:rFonts w:ascii="Palatino Linotype" w:eastAsia="Calibri" w:hAnsi="Palatino Linotype" w:cs="Arial"/>
          <w:lang w:val="es-ES"/>
        </w:rPr>
        <w:lastRenderedPageBreak/>
        <w:t xml:space="preserve">En fecha </w:t>
      </w:r>
      <w:r w:rsidR="003832A3" w:rsidRPr="00974869">
        <w:rPr>
          <w:rFonts w:ascii="Palatino Linotype" w:eastAsia="Calibri" w:hAnsi="Palatino Linotype" w:cs="Arial"/>
          <w:lang w:val="es-ES"/>
        </w:rPr>
        <w:t xml:space="preserve">veintiuno (21) de junio de dos mil dieciocho el </w:t>
      </w:r>
      <w:r w:rsidR="00C2706D" w:rsidRPr="00974869">
        <w:rPr>
          <w:rFonts w:ascii="Palatino Linotype" w:eastAsia="Calibri" w:hAnsi="Palatino Linotype" w:cs="Arial"/>
          <w:b/>
          <w:lang w:val="es-ES"/>
        </w:rPr>
        <w:t xml:space="preserve">SUJETO OBLIGADO </w:t>
      </w:r>
      <w:r w:rsidR="003832A3" w:rsidRPr="00974869">
        <w:rPr>
          <w:rFonts w:ascii="Palatino Linotype" w:eastAsia="Calibri" w:hAnsi="Palatino Linotype" w:cs="Arial"/>
          <w:lang w:val="es-ES"/>
        </w:rPr>
        <w:t>remitió en ambos recursos el mismo Informe J</w:t>
      </w:r>
      <w:r w:rsidR="00C2706D" w:rsidRPr="00974869">
        <w:rPr>
          <w:rFonts w:ascii="Palatino Linotype" w:eastAsia="Calibri" w:hAnsi="Palatino Linotype" w:cs="Arial"/>
          <w:lang w:val="es-ES"/>
        </w:rPr>
        <w:t xml:space="preserve">ustificado </w:t>
      </w:r>
      <w:r w:rsidR="003832A3" w:rsidRPr="00974869">
        <w:rPr>
          <w:rFonts w:ascii="Palatino Linotype" w:hAnsi="Palatino Linotype"/>
          <w:color w:val="000000"/>
        </w:rPr>
        <w:t>adjuntando el siguiente archivo electrónico denominado como:</w:t>
      </w:r>
    </w:p>
    <w:p w14:paraId="1CA7190A" w14:textId="44014270" w:rsidR="00C2706D" w:rsidRPr="00974869" w:rsidRDefault="003832A3" w:rsidP="003832A3">
      <w:pPr>
        <w:pStyle w:val="Prrafodelista"/>
        <w:numPr>
          <w:ilvl w:val="0"/>
          <w:numId w:val="4"/>
        </w:numPr>
        <w:spacing w:before="240" w:after="240" w:line="360" w:lineRule="auto"/>
        <w:ind w:right="-567"/>
        <w:jc w:val="both"/>
        <w:rPr>
          <w:rFonts w:ascii="Palatino Linotype" w:hAnsi="Palatino Linotype"/>
        </w:rPr>
      </w:pPr>
      <w:r w:rsidRPr="00974869">
        <w:rPr>
          <w:rFonts w:ascii="Palatino Linotype" w:hAnsi="Palatino Linotype"/>
          <w:b/>
          <w:i/>
        </w:rPr>
        <w:t xml:space="preserve">Blanco y negro1046.pdf. </w:t>
      </w:r>
      <w:r w:rsidRPr="00974869">
        <w:rPr>
          <w:rFonts w:ascii="Palatino Linotype" w:hAnsi="Palatino Linotype"/>
        </w:rPr>
        <w:t xml:space="preserve"> Consistente en un oficio número OTZ/TM/1205/2018 de fecha treinta (30) de mayo de dos mil dieciocho, suscrito y firmado por el Tesorero Municipal del Ayuntamiento de </w:t>
      </w:r>
      <w:proofErr w:type="spellStart"/>
      <w:r w:rsidRPr="00974869">
        <w:rPr>
          <w:rFonts w:ascii="Palatino Linotype" w:hAnsi="Palatino Linotype"/>
        </w:rPr>
        <w:t>Otzolotepec</w:t>
      </w:r>
      <w:proofErr w:type="spellEnd"/>
      <w:r w:rsidRPr="00974869">
        <w:rPr>
          <w:rFonts w:ascii="Palatino Linotype" w:hAnsi="Palatino Linotype"/>
        </w:rPr>
        <w:t xml:space="preserve">. </w:t>
      </w:r>
    </w:p>
    <w:p w14:paraId="7F5E99D3" w14:textId="2A419CDB" w:rsidR="003832A3" w:rsidRPr="00974869" w:rsidRDefault="003832A3" w:rsidP="00714000">
      <w:pPr>
        <w:pStyle w:val="Prrafodelista"/>
        <w:spacing w:before="240" w:after="240" w:line="360" w:lineRule="auto"/>
        <w:ind w:right="-567"/>
        <w:jc w:val="both"/>
        <w:rPr>
          <w:rFonts w:ascii="Palatino Linotype" w:hAnsi="Palatino Linotype"/>
        </w:rPr>
      </w:pPr>
      <w:r w:rsidRPr="00974869">
        <w:rPr>
          <w:rFonts w:ascii="Palatino Linotype" w:hAnsi="Palatino Linotype"/>
        </w:rPr>
        <w:t>Documentos que no serán puestos a la vista del particular por las razones vertidas en párrafos subsecuentes.</w:t>
      </w:r>
    </w:p>
    <w:p w14:paraId="322B4318" w14:textId="77777777" w:rsidR="00714000" w:rsidRPr="00974869" w:rsidRDefault="00714000" w:rsidP="00714000">
      <w:pPr>
        <w:pStyle w:val="Prrafodelista"/>
        <w:spacing w:before="240" w:after="240" w:line="360" w:lineRule="auto"/>
        <w:ind w:right="-567"/>
        <w:jc w:val="both"/>
        <w:rPr>
          <w:rFonts w:ascii="Palatino Linotype" w:hAnsi="Palatino Linotype"/>
        </w:rPr>
      </w:pPr>
    </w:p>
    <w:p w14:paraId="5178457C" w14:textId="0096B9A6" w:rsidR="00C2706D" w:rsidRPr="00974869" w:rsidRDefault="00C2706D" w:rsidP="007D0C65">
      <w:pPr>
        <w:pStyle w:val="Prrafodelista"/>
        <w:numPr>
          <w:ilvl w:val="0"/>
          <w:numId w:val="1"/>
        </w:numPr>
        <w:spacing w:before="240" w:after="240" w:line="360" w:lineRule="auto"/>
        <w:ind w:left="426" w:right="-567" w:hanging="426"/>
        <w:jc w:val="both"/>
        <w:rPr>
          <w:rFonts w:ascii="Palatino Linotype" w:eastAsia="Calibri" w:hAnsi="Palatino Linotype" w:cs="Arial"/>
          <w:lang w:val="es-ES"/>
        </w:rPr>
      </w:pPr>
      <w:r w:rsidRPr="00974869">
        <w:rPr>
          <w:rFonts w:ascii="Palatino Linotype" w:hAnsi="Palatino Linotype"/>
        </w:rPr>
        <w:t>E</w:t>
      </w:r>
      <w:r w:rsidR="007D0C65" w:rsidRPr="00974869">
        <w:rPr>
          <w:rFonts w:ascii="Palatino Linotype" w:hAnsi="Palatino Linotype"/>
        </w:rPr>
        <w:t>l Comisionado Ponente decretó los</w:t>
      </w:r>
      <w:r w:rsidRPr="00974869">
        <w:rPr>
          <w:rFonts w:ascii="Palatino Linotype" w:hAnsi="Palatino Linotype"/>
        </w:rPr>
        <w:t xml:space="preserve"> cierre</w:t>
      </w:r>
      <w:r w:rsidR="007D0C65" w:rsidRPr="00974869">
        <w:rPr>
          <w:rFonts w:ascii="Palatino Linotype" w:hAnsi="Palatino Linotype"/>
        </w:rPr>
        <w:t>s</w:t>
      </w:r>
      <w:r w:rsidRPr="00974869">
        <w:rPr>
          <w:rFonts w:ascii="Palatino Linotype" w:hAnsi="Palatino Linotype"/>
        </w:rPr>
        <w:t xml:space="preserve"> de instrucción</w:t>
      </w:r>
      <w:r w:rsidRPr="00974869">
        <w:rPr>
          <w:rFonts w:ascii="Palatino Linotype" w:hAnsi="Palatino Linotype" w:cs="Arial"/>
        </w:rPr>
        <w:t xml:space="preserve"> </w:t>
      </w:r>
      <w:r w:rsidRPr="00974869">
        <w:rPr>
          <w:rFonts w:ascii="Palatino Linotype" w:hAnsi="Palatino Linotype"/>
        </w:rPr>
        <w:t>mediante acuerdo de fecha</w:t>
      </w:r>
      <w:r w:rsidR="00A133A2" w:rsidRPr="00974869">
        <w:rPr>
          <w:rFonts w:ascii="Palatino Linotype" w:hAnsi="Palatino Linotype"/>
        </w:rPr>
        <w:t xml:space="preserve">s seis (06) y trece (13) </w:t>
      </w:r>
      <w:r w:rsidRPr="00974869">
        <w:rPr>
          <w:rFonts w:ascii="Palatino Linotype" w:hAnsi="Palatino Linotype"/>
        </w:rPr>
        <w:t xml:space="preserve">de </w:t>
      </w:r>
      <w:r w:rsidR="00A133A2" w:rsidRPr="00974869">
        <w:rPr>
          <w:rFonts w:ascii="Palatino Linotype" w:hAnsi="Palatino Linotype"/>
        </w:rPr>
        <w:t>jul</w:t>
      </w:r>
      <w:r w:rsidR="007D0C65" w:rsidRPr="00974869">
        <w:rPr>
          <w:rFonts w:ascii="Palatino Linotype" w:hAnsi="Palatino Linotype"/>
        </w:rPr>
        <w:t xml:space="preserve">io </w:t>
      </w:r>
      <w:r w:rsidRPr="00974869">
        <w:rPr>
          <w:rFonts w:ascii="Palatino Linotype" w:hAnsi="Palatino Linotype"/>
        </w:rPr>
        <w:t xml:space="preserve">de dos mil dieciocho, </w:t>
      </w:r>
      <w:r w:rsidR="00714000" w:rsidRPr="00974869">
        <w:rPr>
          <w:rFonts w:ascii="Palatino Linotype" w:hAnsi="Palatino Linotype" w:cs="Arial"/>
        </w:rPr>
        <w:t>por lo que, ordenó turnar los</w:t>
      </w:r>
      <w:r w:rsidRPr="00974869">
        <w:rPr>
          <w:rFonts w:ascii="Palatino Linotype" w:hAnsi="Palatino Linotype" w:cs="Arial"/>
        </w:rPr>
        <w:t xml:space="preserve"> expediente</w:t>
      </w:r>
      <w:r w:rsidR="00714000" w:rsidRPr="00974869">
        <w:rPr>
          <w:rFonts w:ascii="Palatino Linotype" w:hAnsi="Palatino Linotype" w:cs="Arial"/>
        </w:rPr>
        <w:t>s</w:t>
      </w:r>
      <w:r w:rsidRPr="00974869">
        <w:rPr>
          <w:rFonts w:ascii="Palatino Linotype" w:hAnsi="Palatino Linotype" w:cs="Arial"/>
        </w:rPr>
        <w:t xml:space="preserve"> a resolución, misma que ahora se pronuncia; y- - - - - - - - - - - - - -</w:t>
      </w:r>
    </w:p>
    <w:p w14:paraId="0E0E9060" w14:textId="77777777" w:rsidR="00C2706D" w:rsidRPr="00974869" w:rsidRDefault="00C2706D" w:rsidP="00C2706D">
      <w:pPr>
        <w:rPr>
          <w:lang w:val="es-MX" w:eastAsia="en-US"/>
        </w:rPr>
      </w:pPr>
    </w:p>
    <w:p w14:paraId="633ABD0C" w14:textId="77DB87DD" w:rsidR="00520F9E" w:rsidRPr="00974869" w:rsidRDefault="00520F9E" w:rsidP="006B2430">
      <w:pPr>
        <w:pStyle w:val="Ttulo1"/>
        <w:jc w:val="center"/>
      </w:pPr>
      <w:bookmarkStart w:id="1" w:name="_Toc522539949"/>
      <w:r w:rsidRPr="00974869">
        <w:t>CONSIDERANDO</w:t>
      </w:r>
      <w:bookmarkEnd w:id="1"/>
    </w:p>
    <w:p w14:paraId="6693C38F" w14:textId="77777777" w:rsidR="001D6F6D" w:rsidRPr="00974869" w:rsidRDefault="001D6F6D" w:rsidP="00520F9E">
      <w:pPr>
        <w:pStyle w:val="Ttulo2"/>
        <w:rPr>
          <w:rFonts w:ascii="Palatino Linotype" w:hAnsi="Palatino Linotype"/>
          <w:b/>
          <w:color w:val="auto"/>
          <w:sz w:val="24"/>
        </w:rPr>
      </w:pPr>
    </w:p>
    <w:p w14:paraId="5F73685F" w14:textId="259CD27D" w:rsidR="00520F9E" w:rsidRPr="00974869" w:rsidRDefault="00520F9E" w:rsidP="00520F9E">
      <w:pPr>
        <w:pStyle w:val="Ttulo2"/>
        <w:rPr>
          <w:rFonts w:ascii="Palatino Linotype" w:hAnsi="Palatino Linotype"/>
          <w:b/>
          <w:color w:val="auto"/>
          <w:sz w:val="24"/>
        </w:rPr>
      </w:pPr>
      <w:bookmarkStart w:id="2" w:name="_Toc522539950"/>
      <w:r w:rsidRPr="00974869">
        <w:rPr>
          <w:rFonts w:ascii="Palatino Linotype" w:hAnsi="Palatino Linotype"/>
          <w:b/>
          <w:color w:val="auto"/>
          <w:sz w:val="24"/>
        </w:rPr>
        <w:t>PRIMERO. De la competencia</w:t>
      </w:r>
      <w:bookmarkEnd w:id="2"/>
    </w:p>
    <w:p w14:paraId="4DC22AB4" w14:textId="77777777" w:rsidR="001D6F6D" w:rsidRPr="00974869" w:rsidRDefault="001D6F6D" w:rsidP="001D6F6D">
      <w:pPr>
        <w:rPr>
          <w:lang w:val="es-MX" w:eastAsia="en-US"/>
        </w:rPr>
      </w:pPr>
    </w:p>
    <w:p w14:paraId="0858142B" w14:textId="58621090" w:rsidR="00F147C6" w:rsidRPr="00974869" w:rsidRDefault="00F147C6" w:rsidP="0009467A">
      <w:pPr>
        <w:pStyle w:val="Prrafodelista"/>
        <w:numPr>
          <w:ilvl w:val="0"/>
          <w:numId w:val="1"/>
        </w:numPr>
        <w:spacing w:before="240" w:after="240" w:line="360" w:lineRule="auto"/>
        <w:ind w:left="426" w:right="-567" w:hanging="426"/>
        <w:jc w:val="both"/>
        <w:rPr>
          <w:rFonts w:ascii="Palatino Linotype" w:eastAsia="Calibri" w:hAnsi="Palatino Linotype" w:cs="Times New Roman"/>
          <w:lang w:val="es-ES"/>
        </w:rPr>
      </w:pPr>
      <w:r w:rsidRPr="00974869">
        <w:rPr>
          <w:rFonts w:ascii="Palatino Linotype" w:eastAsia="Calibri" w:hAnsi="Palatino Linotype" w:cs="Arial"/>
          <w:color w:val="000000" w:themeColor="text1"/>
          <w:lang w:val="es-ES"/>
        </w:rPr>
        <w:t>Este</w:t>
      </w:r>
      <w:r w:rsidRPr="00974869">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974869">
        <w:rPr>
          <w:rFonts w:ascii="Palatino Linotype" w:eastAsia="Calibri" w:hAnsi="Palatino Linotype" w:cs="Times New Roman"/>
          <w:b/>
          <w:lang w:val="es-ES"/>
        </w:rPr>
        <w:t>Constitución Política de los Estados Unidos Mexicanos</w:t>
      </w:r>
      <w:r w:rsidRPr="00974869">
        <w:rPr>
          <w:rFonts w:ascii="Palatino Linotype" w:eastAsia="Calibri" w:hAnsi="Palatino Linotype" w:cs="Times New Roman"/>
          <w:lang w:val="es-ES"/>
        </w:rPr>
        <w:t xml:space="preserve">; 5, párrafos </w:t>
      </w:r>
      <w:r w:rsidR="00713DD5" w:rsidRPr="00974869">
        <w:rPr>
          <w:rFonts w:ascii="Palatino Linotype" w:hAnsi="Palatino Linotype" w:cs="Arial"/>
          <w:bCs/>
          <w:color w:val="222222"/>
          <w:lang w:val="es-ES"/>
        </w:rPr>
        <w:t>vigésimo, vigésimo primero y vigésimo segundo fracciones IV y V </w:t>
      </w:r>
      <w:r w:rsidR="00713DD5" w:rsidRPr="00974869">
        <w:rPr>
          <w:rFonts w:ascii="Palatino Linotype" w:eastAsia="Calibri" w:hAnsi="Palatino Linotype" w:cs="Times New Roman"/>
          <w:lang w:val="es-ES"/>
        </w:rPr>
        <w:t xml:space="preserve"> </w:t>
      </w:r>
      <w:r w:rsidRPr="00974869">
        <w:rPr>
          <w:rFonts w:ascii="Palatino Linotype" w:eastAsia="Calibri" w:hAnsi="Palatino Linotype" w:cs="Times New Roman"/>
          <w:lang w:val="es-ES"/>
        </w:rPr>
        <w:t xml:space="preserve">de la </w:t>
      </w:r>
      <w:r w:rsidRPr="00974869">
        <w:rPr>
          <w:rFonts w:ascii="Palatino Linotype" w:eastAsia="Calibri" w:hAnsi="Palatino Linotype" w:cs="Times New Roman"/>
          <w:b/>
          <w:lang w:val="es-ES"/>
        </w:rPr>
        <w:t>Constitución Política del Estado Libre y Soberano de México</w:t>
      </w:r>
      <w:r w:rsidRPr="00974869">
        <w:rPr>
          <w:rFonts w:ascii="Palatino Linotype" w:eastAsia="Calibri" w:hAnsi="Palatino Linotype" w:cs="Times New Roman"/>
          <w:lang w:val="es-ES"/>
        </w:rPr>
        <w:t xml:space="preserve">; artículos 1, 2 </w:t>
      </w:r>
      <w:r w:rsidRPr="00974869">
        <w:rPr>
          <w:rFonts w:ascii="Palatino Linotype" w:eastAsia="Calibri" w:hAnsi="Palatino Linotype" w:cs="Times New Roman"/>
          <w:lang w:val="es-ES"/>
        </w:rPr>
        <w:lastRenderedPageBreak/>
        <w:t xml:space="preserve">fracción II, 13, 29, 36 fracciones I y II, 176, 178, 179, 181 párrafo tercero y 185 </w:t>
      </w:r>
      <w:r w:rsidRPr="00974869">
        <w:rPr>
          <w:rFonts w:ascii="Palatino Linotype" w:eastAsia="Calibri" w:hAnsi="Palatino Linotype" w:cs="Arial"/>
          <w:lang w:val="es-ES"/>
        </w:rPr>
        <w:t xml:space="preserve">de la </w:t>
      </w:r>
      <w:r w:rsidRPr="00974869">
        <w:rPr>
          <w:rFonts w:ascii="Palatino Linotype" w:eastAsia="Calibri" w:hAnsi="Palatino Linotype" w:cs="Arial"/>
          <w:b/>
          <w:lang w:val="es-ES"/>
        </w:rPr>
        <w:t>Ley de Transparencia y Acceso a la Información Pública del Estado de México y Municipios</w:t>
      </w:r>
      <w:r w:rsidRPr="00974869">
        <w:rPr>
          <w:rFonts w:ascii="Palatino Linotype" w:eastAsia="Calibri" w:hAnsi="Palatino Linotype" w:cs="Arial"/>
          <w:lang w:val="es-ES"/>
        </w:rPr>
        <w:t xml:space="preserve">; y </w:t>
      </w:r>
      <w:r w:rsidR="00840A99" w:rsidRPr="00974869">
        <w:rPr>
          <w:rFonts w:ascii="Palatino Linotype" w:eastAsia="MS Mincho" w:hAnsi="Palatino Linotype" w:cs="Arial"/>
          <w:lang w:val="es-ES"/>
        </w:rPr>
        <w:t xml:space="preserve">7, 9 fracciones I y XXIV, y 11 </w:t>
      </w:r>
      <w:r w:rsidRPr="00974869">
        <w:rPr>
          <w:rFonts w:ascii="Palatino Linotype" w:eastAsia="Calibri" w:hAnsi="Palatino Linotype" w:cs="Arial"/>
          <w:lang w:val="es-ES"/>
        </w:rPr>
        <w:t xml:space="preserve">del </w:t>
      </w:r>
      <w:r w:rsidRPr="0097486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74869">
        <w:rPr>
          <w:rFonts w:ascii="Palatino Linotype" w:hAnsi="Palatino Linotype"/>
        </w:rPr>
        <w:t>.</w:t>
      </w:r>
    </w:p>
    <w:p w14:paraId="2CCB3A89" w14:textId="4D979143" w:rsidR="00520F9E" w:rsidRPr="00974869" w:rsidRDefault="00520F9E" w:rsidP="0009467A">
      <w:pPr>
        <w:pStyle w:val="Ttulo2"/>
        <w:ind w:right="-567"/>
        <w:rPr>
          <w:rFonts w:ascii="Palatino Linotype" w:hAnsi="Palatino Linotype"/>
          <w:b/>
          <w:color w:val="auto"/>
          <w:sz w:val="24"/>
        </w:rPr>
      </w:pPr>
      <w:bookmarkStart w:id="3" w:name="_Toc522539951"/>
      <w:r w:rsidRPr="00974869">
        <w:rPr>
          <w:rFonts w:ascii="Palatino Linotype" w:hAnsi="Palatino Linotype"/>
          <w:b/>
          <w:color w:val="auto"/>
          <w:sz w:val="24"/>
        </w:rPr>
        <w:t>SEGUNDO. De</w:t>
      </w:r>
      <w:r w:rsidR="00713DD5" w:rsidRPr="00974869">
        <w:rPr>
          <w:rFonts w:ascii="Palatino Linotype" w:hAnsi="Palatino Linotype"/>
          <w:b/>
          <w:color w:val="auto"/>
          <w:sz w:val="24"/>
        </w:rPr>
        <w:t xml:space="preserve"> la oportunidad y procedencia</w:t>
      </w:r>
      <w:r w:rsidRPr="00974869">
        <w:rPr>
          <w:rFonts w:ascii="Palatino Linotype" w:hAnsi="Palatino Linotype"/>
          <w:b/>
          <w:color w:val="auto"/>
          <w:sz w:val="24"/>
        </w:rPr>
        <w:t>.</w:t>
      </w:r>
      <w:bookmarkEnd w:id="3"/>
    </w:p>
    <w:p w14:paraId="5E45317A" w14:textId="77777777" w:rsidR="00EF4E81" w:rsidRPr="00974869" w:rsidRDefault="00EF4E81" w:rsidP="0009467A">
      <w:pPr>
        <w:ind w:right="-567"/>
        <w:rPr>
          <w:lang w:val="es-MX" w:eastAsia="en-US"/>
        </w:rPr>
      </w:pPr>
    </w:p>
    <w:p w14:paraId="4117534A" w14:textId="0277E08B" w:rsidR="000958E0" w:rsidRPr="00974869" w:rsidRDefault="007F4AFC" w:rsidP="00435ED9">
      <w:pPr>
        <w:pStyle w:val="Prrafodelista"/>
        <w:numPr>
          <w:ilvl w:val="0"/>
          <w:numId w:val="1"/>
        </w:numPr>
        <w:spacing w:before="240" w:after="240" w:line="360" w:lineRule="auto"/>
        <w:ind w:left="426" w:right="-709" w:hanging="426"/>
        <w:jc w:val="both"/>
        <w:rPr>
          <w:rFonts w:ascii="Palatino Linotype" w:hAnsi="Palatino Linotype"/>
        </w:rPr>
      </w:pPr>
      <w:r w:rsidRPr="00974869">
        <w:rPr>
          <w:rFonts w:ascii="Palatino Linotype" w:eastAsia="Calibri" w:hAnsi="Palatino Linotype" w:cs="Arial"/>
        </w:rPr>
        <w:t xml:space="preserve">Los </w:t>
      </w:r>
      <w:r w:rsidR="000958E0" w:rsidRPr="00974869">
        <w:rPr>
          <w:rFonts w:ascii="Palatino Linotype" w:eastAsia="Calibri" w:hAnsi="Palatino Linotype" w:cs="Arial"/>
        </w:rPr>
        <w:t>medio</w:t>
      </w:r>
      <w:r w:rsidRPr="00974869">
        <w:rPr>
          <w:rFonts w:ascii="Palatino Linotype" w:eastAsia="Calibri" w:hAnsi="Palatino Linotype" w:cs="Arial"/>
        </w:rPr>
        <w:t>s</w:t>
      </w:r>
      <w:r w:rsidR="000958E0" w:rsidRPr="00974869">
        <w:rPr>
          <w:rFonts w:ascii="Palatino Linotype" w:eastAsia="Calibri" w:hAnsi="Palatino Linotype" w:cs="Arial"/>
        </w:rPr>
        <w:t xml:space="preserve"> de impugnación fue</w:t>
      </w:r>
      <w:r w:rsidRPr="00974869">
        <w:rPr>
          <w:rFonts w:ascii="Palatino Linotype" w:eastAsia="Calibri" w:hAnsi="Palatino Linotype" w:cs="Arial"/>
        </w:rPr>
        <w:t>ron</w:t>
      </w:r>
      <w:r w:rsidR="000958E0" w:rsidRPr="00974869">
        <w:rPr>
          <w:rFonts w:ascii="Palatino Linotype" w:eastAsia="Calibri" w:hAnsi="Palatino Linotype" w:cs="Arial"/>
        </w:rPr>
        <w:t xml:space="preserve"> presentado</w:t>
      </w:r>
      <w:r w:rsidRPr="00974869">
        <w:rPr>
          <w:rFonts w:ascii="Palatino Linotype" w:eastAsia="Calibri" w:hAnsi="Palatino Linotype" w:cs="Arial"/>
        </w:rPr>
        <w:t>s</w:t>
      </w:r>
      <w:r w:rsidR="000958E0" w:rsidRPr="00974869">
        <w:rPr>
          <w:rFonts w:ascii="Palatino Linotype" w:eastAsia="Calibri" w:hAnsi="Palatino Linotype" w:cs="Arial"/>
        </w:rPr>
        <w:t xml:space="preserve"> a través del </w:t>
      </w:r>
      <w:r w:rsidR="000958E0" w:rsidRPr="00974869">
        <w:rPr>
          <w:rFonts w:ascii="Palatino Linotype" w:eastAsia="Calibri" w:hAnsi="Palatino Linotype" w:cs="Arial"/>
          <w:b/>
        </w:rPr>
        <w:t>SAIMEX,</w:t>
      </w:r>
      <w:r w:rsidR="000958E0" w:rsidRPr="0097486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0958E0" w:rsidRPr="00974869">
        <w:rPr>
          <w:rFonts w:ascii="Palatino Linotype" w:eastAsia="Calibri" w:hAnsi="Palatino Linotype" w:cs="Arial"/>
          <w:b/>
        </w:rPr>
        <w:t>SUJETO OBLIGADO</w:t>
      </w:r>
      <w:r w:rsidR="000958E0" w:rsidRPr="00974869">
        <w:rPr>
          <w:rFonts w:ascii="Palatino Linotype" w:eastAsia="Calibri" w:hAnsi="Palatino Linotype" w:cs="Arial"/>
        </w:rPr>
        <w:t xml:space="preserve"> respondió </w:t>
      </w:r>
      <w:r w:rsidR="00435ED9" w:rsidRPr="00974869">
        <w:rPr>
          <w:rFonts w:ascii="Palatino Linotype" w:eastAsia="Calibri" w:hAnsi="Palatino Linotype" w:cs="Arial"/>
        </w:rPr>
        <w:t>los</w:t>
      </w:r>
      <w:r w:rsidRPr="00974869">
        <w:rPr>
          <w:rFonts w:ascii="Palatino Linotype" w:eastAsia="Calibri" w:hAnsi="Palatino Linotype" w:cs="Arial"/>
        </w:rPr>
        <w:t xml:space="preserve"> día</w:t>
      </w:r>
      <w:r w:rsidR="00435ED9" w:rsidRPr="00974869">
        <w:rPr>
          <w:rFonts w:ascii="Palatino Linotype" w:eastAsia="Calibri" w:hAnsi="Palatino Linotype" w:cs="Arial"/>
        </w:rPr>
        <w:t>s trece</w:t>
      </w:r>
      <w:r w:rsidR="000958E0" w:rsidRPr="00974869">
        <w:rPr>
          <w:rFonts w:ascii="Palatino Linotype" w:eastAsia="Calibri" w:hAnsi="Palatino Linotype" w:cs="Arial"/>
        </w:rPr>
        <w:t xml:space="preserve"> (</w:t>
      </w:r>
      <w:r w:rsidR="00435ED9" w:rsidRPr="00974869">
        <w:rPr>
          <w:rFonts w:ascii="Palatino Linotype" w:eastAsia="Calibri" w:hAnsi="Palatino Linotype" w:cs="Arial"/>
        </w:rPr>
        <w:t>13</w:t>
      </w:r>
      <w:r w:rsidR="000958E0" w:rsidRPr="00974869">
        <w:rPr>
          <w:rFonts w:ascii="Palatino Linotype" w:eastAsia="Calibri" w:hAnsi="Palatino Linotype" w:cs="Arial"/>
        </w:rPr>
        <w:t xml:space="preserve">) </w:t>
      </w:r>
      <w:r w:rsidR="00435ED9" w:rsidRPr="00974869">
        <w:rPr>
          <w:rFonts w:ascii="Palatino Linotype" w:eastAsia="Calibri" w:hAnsi="Palatino Linotype" w:cs="Arial"/>
        </w:rPr>
        <w:t xml:space="preserve">y catorce (14) </w:t>
      </w:r>
      <w:r w:rsidR="000958E0" w:rsidRPr="00974869">
        <w:rPr>
          <w:rFonts w:ascii="Palatino Linotype" w:eastAsia="Calibri" w:hAnsi="Palatino Linotype" w:cs="Arial"/>
        </w:rPr>
        <w:t xml:space="preserve">de </w:t>
      </w:r>
      <w:r w:rsidRPr="00974869">
        <w:rPr>
          <w:rFonts w:ascii="Palatino Linotype" w:eastAsia="Calibri" w:hAnsi="Palatino Linotype" w:cs="Arial"/>
        </w:rPr>
        <w:t xml:space="preserve">junio </w:t>
      </w:r>
      <w:r w:rsidR="000958E0" w:rsidRPr="00974869">
        <w:rPr>
          <w:rFonts w:ascii="Palatino Linotype" w:eastAsia="Calibri" w:hAnsi="Palatino Linotype" w:cs="Arial"/>
        </w:rPr>
        <w:t xml:space="preserve">de dos mil dieciocho, </w:t>
      </w:r>
      <w:r w:rsidR="000958E0" w:rsidRPr="00974869">
        <w:rPr>
          <w:rFonts w:ascii="Palatino Linotype" w:hAnsi="Palatino Linotype" w:cs="Arial"/>
        </w:rPr>
        <w:t>de tal forma que el plazo para interp</w:t>
      </w:r>
      <w:r w:rsidR="00435ED9" w:rsidRPr="00974869">
        <w:rPr>
          <w:rFonts w:ascii="Palatino Linotype" w:hAnsi="Palatino Linotype" w:cs="Arial"/>
        </w:rPr>
        <w:t xml:space="preserve">oner el recurso transcurrió de los </w:t>
      </w:r>
      <w:r w:rsidR="000958E0" w:rsidRPr="00974869">
        <w:rPr>
          <w:rFonts w:ascii="Palatino Linotype" w:hAnsi="Palatino Linotype" w:cs="Arial"/>
        </w:rPr>
        <w:t>día</w:t>
      </w:r>
      <w:r w:rsidR="00435ED9" w:rsidRPr="00974869">
        <w:rPr>
          <w:rFonts w:ascii="Palatino Linotype" w:hAnsi="Palatino Linotype" w:cs="Arial"/>
        </w:rPr>
        <w:t>s</w:t>
      </w:r>
      <w:r w:rsidR="000958E0" w:rsidRPr="00974869">
        <w:rPr>
          <w:rFonts w:ascii="Palatino Linotype" w:hAnsi="Palatino Linotype" w:cs="Arial"/>
        </w:rPr>
        <w:t xml:space="preserve"> </w:t>
      </w:r>
      <w:r w:rsidR="00435ED9" w:rsidRPr="00974869">
        <w:rPr>
          <w:rFonts w:ascii="Palatino Linotype" w:hAnsi="Palatino Linotype" w:cs="Arial"/>
        </w:rPr>
        <w:t>catorce</w:t>
      </w:r>
      <w:r w:rsidR="000958E0" w:rsidRPr="00974869">
        <w:rPr>
          <w:rFonts w:ascii="Palatino Linotype" w:hAnsi="Palatino Linotype" w:cs="Arial"/>
        </w:rPr>
        <w:t xml:space="preserve"> (</w:t>
      </w:r>
      <w:r w:rsidR="00435ED9" w:rsidRPr="00974869">
        <w:rPr>
          <w:rFonts w:ascii="Palatino Linotype" w:hAnsi="Palatino Linotype" w:cs="Arial"/>
        </w:rPr>
        <w:t>14</w:t>
      </w:r>
      <w:r w:rsidR="000958E0" w:rsidRPr="00974869">
        <w:rPr>
          <w:rFonts w:ascii="Palatino Linotype" w:hAnsi="Palatino Linotype" w:cs="Arial"/>
        </w:rPr>
        <w:t xml:space="preserve">) </w:t>
      </w:r>
      <w:r w:rsidR="00435ED9" w:rsidRPr="00974869">
        <w:rPr>
          <w:rFonts w:ascii="Palatino Linotype" w:hAnsi="Palatino Linotype" w:cs="Arial"/>
        </w:rPr>
        <w:t xml:space="preserve">y quince (15) </w:t>
      </w:r>
      <w:r w:rsidR="000958E0" w:rsidRPr="00974869">
        <w:rPr>
          <w:rFonts w:ascii="Palatino Linotype" w:hAnsi="Palatino Linotype" w:cs="Arial"/>
        </w:rPr>
        <w:t xml:space="preserve">de </w:t>
      </w:r>
      <w:r w:rsidRPr="00974869">
        <w:rPr>
          <w:rFonts w:ascii="Palatino Linotype" w:hAnsi="Palatino Linotype" w:cs="Arial"/>
        </w:rPr>
        <w:t xml:space="preserve">junio </w:t>
      </w:r>
      <w:r w:rsidR="000958E0" w:rsidRPr="00974869">
        <w:rPr>
          <w:rFonts w:ascii="Palatino Linotype" w:hAnsi="Palatino Linotype" w:cs="Arial"/>
        </w:rPr>
        <w:t xml:space="preserve">de dos mil dieciocho al </w:t>
      </w:r>
      <w:r w:rsidR="00435ED9" w:rsidRPr="00974869">
        <w:rPr>
          <w:rFonts w:ascii="Palatino Linotype" w:hAnsi="Palatino Linotype" w:cs="Arial"/>
        </w:rPr>
        <w:t>cuatro</w:t>
      </w:r>
      <w:r w:rsidR="000958E0" w:rsidRPr="00974869">
        <w:rPr>
          <w:rFonts w:ascii="Palatino Linotype" w:hAnsi="Palatino Linotype" w:cs="Arial"/>
        </w:rPr>
        <w:t xml:space="preserve"> (</w:t>
      </w:r>
      <w:r w:rsidR="00435ED9" w:rsidRPr="00974869">
        <w:rPr>
          <w:rFonts w:ascii="Palatino Linotype" w:hAnsi="Palatino Linotype" w:cs="Arial"/>
        </w:rPr>
        <w:t>04) y cinco (5) d</w:t>
      </w:r>
      <w:r w:rsidR="000958E0" w:rsidRPr="00974869">
        <w:rPr>
          <w:rFonts w:ascii="Palatino Linotype" w:hAnsi="Palatino Linotype" w:cs="Arial"/>
        </w:rPr>
        <w:t xml:space="preserve">e </w:t>
      </w:r>
      <w:r w:rsidR="00435ED9" w:rsidRPr="00974869">
        <w:rPr>
          <w:rFonts w:ascii="Palatino Linotype" w:hAnsi="Palatino Linotype" w:cs="Arial"/>
        </w:rPr>
        <w:t>jul</w:t>
      </w:r>
      <w:r w:rsidR="000958E0" w:rsidRPr="00974869">
        <w:rPr>
          <w:rFonts w:ascii="Palatino Linotype" w:hAnsi="Palatino Linotype" w:cs="Arial"/>
        </w:rPr>
        <w:t>io de dos mil dieciocho; en consecuencia, presentó su inconformidad</w:t>
      </w:r>
      <w:r w:rsidR="00435ED9" w:rsidRPr="00974869">
        <w:rPr>
          <w:rFonts w:ascii="Palatino Linotype" w:hAnsi="Palatino Linotype" w:cs="Arial"/>
        </w:rPr>
        <w:t>es los</w:t>
      </w:r>
      <w:r w:rsidR="000958E0" w:rsidRPr="00974869">
        <w:rPr>
          <w:rFonts w:ascii="Palatino Linotype" w:hAnsi="Palatino Linotype" w:cs="Arial"/>
        </w:rPr>
        <w:t xml:space="preserve"> día</w:t>
      </w:r>
      <w:r w:rsidR="00435ED9" w:rsidRPr="00974869">
        <w:rPr>
          <w:rFonts w:ascii="Palatino Linotype" w:hAnsi="Palatino Linotype" w:cs="Arial"/>
        </w:rPr>
        <w:t>s</w:t>
      </w:r>
      <w:r w:rsidR="000958E0" w:rsidRPr="00974869">
        <w:rPr>
          <w:rFonts w:ascii="Palatino Linotype" w:hAnsi="Palatino Linotype" w:cs="Arial"/>
        </w:rPr>
        <w:t xml:space="preserve"> </w:t>
      </w:r>
      <w:r w:rsidR="00435ED9" w:rsidRPr="00974869">
        <w:rPr>
          <w:rFonts w:ascii="Palatino Linotype" w:hAnsi="Palatino Linotype" w:cs="Arial"/>
        </w:rPr>
        <w:t>catorce (14) y quince (15)</w:t>
      </w:r>
      <w:r w:rsidR="000958E0" w:rsidRPr="00974869">
        <w:rPr>
          <w:rFonts w:ascii="Palatino Linotype" w:hAnsi="Palatino Linotype" w:cs="Arial"/>
        </w:rPr>
        <w:t xml:space="preserve"> de </w:t>
      </w:r>
      <w:r w:rsidRPr="00974869">
        <w:rPr>
          <w:rFonts w:ascii="Palatino Linotype" w:hAnsi="Palatino Linotype" w:cs="Arial"/>
        </w:rPr>
        <w:t>junio d</w:t>
      </w:r>
      <w:r w:rsidR="000958E0" w:rsidRPr="00974869">
        <w:rPr>
          <w:rFonts w:ascii="Palatino Linotype" w:hAnsi="Palatino Linotype" w:cs="Arial"/>
        </w:rPr>
        <w:t xml:space="preserve">e dos mil dieciocho, este se encuentra dentro de los márgenes temporales previstos en el artículo 178 de la </w:t>
      </w:r>
      <w:r w:rsidR="000958E0" w:rsidRPr="00974869">
        <w:rPr>
          <w:rFonts w:ascii="Palatino Linotype" w:hAnsi="Palatino Linotype" w:cs="Arial"/>
          <w:b/>
        </w:rPr>
        <w:t xml:space="preserve">Ley de Transparencia y Acceso a la Información Pública del Estado de México y Municipios </w:t>
      </w:r>
      <w:r w:rsidR="000958E0" w:rsidRPr="00974869">
        <w:rPr>
          <w:rFonts w:ascii="Palatino Linotype" w:hAnsi="Palatino Linotype" w:cs="Arial"/>
        </w:rPr>
        <w:t xml:space="preserve">vigente. </w:t>
      </w:r>
    </w:p>
    <w:p w14:paraId="4C5BAA57" w14:textId="77777777" w:rsidR="00435ED9" w:rsidRPr="00974869" w:rsidRDefault="00435ED9" w:rsidP="00435ED9">
      <w:pPr>
        <w:pStyle w:val="Prrafodelista"/>
        <w:spacing w:before="240" w:after="240" w:line="360" w:lineRule="auto"/>
        <w:ind w:left="426" w:right="-709"/>
        <w:jc w:val="both"/>
        <w:rPr>
          <w:rFonts w:ascii="Palatino Linotype" w:hAnsi="Palatino Linotype"/>
        </w:rPr>
      </w:pPr>
    </w:p>
    <w:p w14:paraId="541C7A6A" w14:textId="3E6E6473" w:rsidR="00022C7B" w:rsidRPr="00974869" w:rsidRDefault="00022C7B" w:rsidP="00022C7B">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rPr>
      </w:pPr>
      <w:r w:rsidRPr="00974869">
        <w:rPr>
          <w:rFonts w:ascii="Palatino Linotype" w:hAnsi="Palatino Linotype" w:cs="Arial"/>
        </w:rPr>
        <w:t xml:space="preserve">En base a lo anterior, es </w:t>
      </w:r>
      <w:r w:rsidRPr="00974869">
        <w:rPr>
          <w:rFonts w:ascii="Palatino Linotype" w:eastAsia="Times New Roman" w:hAnsi="Palatino Linotype" w:cs="Arial"/>
          <w:color w:val="000000"/>
        </w:rPr>
        <w:t xml:space="preserve">importante hacer mención que el </w:t>
      </w:r>
      <w:r w:rsidRPr="00974869">
        <w:rPr>
          <w:rFonts w:ascii="Palatino Linotype" w:eastAsia="Times New Roman" w:hAnsi="Palatino Linotype" w:cs="Arial"/>
          <w:b/>
          <w:color w:val="000000"/>
        </w:rPr>
        <w:t>SUJETO OBLIGADO</w:t>
      </w:r>
      <w:r w:rsidRPr="00974869">
        <w:rPr>
          <w:rFonts w:ascii="Palatino Linotype" w:eastAsia="Times New Roman" w:hAnsi="Palatino Linotype" w:cs="Arial"/>
          <w:color w:val="000000"/>
        </w:rPr>
        <w:t xml:space="preserve"> dio respuesta a la solicitud de información numero </w:t>
      </w:r>
      <w:r w:rsidRPr="00974869">
        <w:rPr>
          <w:rFonts w:ascii="Palatino Linotype" w:eastAsia="Calibri" w:hAnsi="Palatino Linotype" w:cs="Arial"/>
          <w:b/>
          <w:lang w:val="es-ES"/>
        </w:rPr>
        <w:t>00034/OTZOLOTE/IP/2018</w:t>
      </w:r>
      <w:r w:rsidRPr="00974869">
        <w:rPr>
          <w:rFonts w:ascii="Palatino Linotype" w:eastAsia="Times New Roman" w:hAnsi="Palatino Linotype" w:cs="Arial"/>
          <w:color w:val="000000"/>
        </w:rPr>
        <w:t xml:space="preserve">  el día catorce (14) de junio y por su parte el </w:t>
      </w:r>
      <w:r w:rsidRPr="00974869">
        <w:rPr>
          <w:rFonts w:ascii="Palatino Linotype" w:eastAsia="Times New Roman" w:hAnsi="Palatino Linotype" w:cs="Arial"/>
          <w:b/>
          <w:color w:val="000000"/>
        </w:rPr>
        <w:t>RECURRENTE</w:t>
      </w:r>
      <w:r w:rsidRPr="00974869">
        <w:rPr>
          <w:rFonts w:ascii="Palatino Linotype" w:eastAsia="Times New Roman" w:hAnsi="Palatino Linotype" w:cs="Arial"/>
          <w:color w:val="000000"/>
        </w:rPr>
        <w:t xml:space="preserve">, interpone el presente recurso de revisión el mismo día, siendo que la Ley en Materia señala lo siguiente: </w:t>
      </w:r>
    </w:p>
    <w:p w14:paraId="639116E3" w14:textId="77777777" w:rsidR="00022C7B" w:rsidRPr="00974869" w:rsidRDefault="00022C7B" w:rsidP="00022C7B">
      <w:pPr>
        <w:autoSpaceDE w:val="0"/>
        <w:autoSpaceDN w:val="0"/>
        <w:adjustRightInd w:val="0"/>
        <w:spacing w:line="360" w:lineRule="auto"/>
        <w:ind w:left="851" w:right="142"/>
        <w:jc w:val="both"/>
        <w:rPr>
          <w:rFonts w:ascii="Palatino Linotype" w:eastAsia="Times New Roman" w:hAnsi="Palatino Linotype" w:cs="Arial"/>
          <w:i/>
          <w:color w:val="000000"/>
          <w:sz w:val="28"/>
        </w:rPr>
      </w:pPr>
      <w:r w:rsidRPr="00974869">
        <w:rPr>
          <w:rFonts w:ascii="Palatino Linotype" w:hAnsi="Palatino Linotype" w:cs="Bookman Old Style,Bold"/>
          <w:b/>
          <w:bCs/>
          <w:i/>
          <w:szCs w:val="20"/>
          <w:lang w:val="es-ES"/>
        </w:rPr>
        <w:lastRenderedPageBreak/>
        <w:t xml:space="preserve">Artículo 178. </w:t>
      </w:r>
      <w:r w:rsidRPr="00974869">
        <w:rPr>
          <w:rFonts w:ascii="Palatino Linotype" w:hAnsi="Palatino Linotype" w:cs="Bookman Old Style"/>
          <w:i/>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974869">
        <w:rPr>
          <w:rFonts w:ascii="Palatino Linotype" w:hAnsi="Palatino Linotype" w:cs="Bookman Old Style"/>
          <w:i/>
          <w:szCs w:val="20"/>
          <w:u w:val="single"/>
          <w:lang w:val="es-ES"/>
        </w:rPr>
        <w:t>dentro de los quince días hábiles, siguientes a la fecha de la notificación de la respuesta</w:t>
      </w:r>
      <w:r w:rsidRPr="00974869">
        <w:rPr>
          <w:rFonts w:ascii="Palatino Linotype" w:hAnsi="Palatino Linotype" w:cs="Bookman Old Style"/>
          <w:i/>
          <w:szCs w:val="20"/>
          <w:lang w:val="es-ES"/>
        </w:rPr>
        <w:t>.</w:t>
      </w:r>
    </w:p>
    <w:p w14:paraId="5027EF43" w14:textId="77777777" w:rsidR="00022C7B" w:rsidRPr="00974869" w:rsidRDefault="00022C7B" w:rsidP="00022C7B">
      <w:pPr>
        <w:pStyle w:val="Prrafodelista"/>
        <w:spacing w:line="360" w:lineRule="auto"/>
        <w:rPr>
          <w:rFonts w:ascii="Palatino Linotype" w:eastAsia="Times New Roman" w:hAnsi="Palatino Linotype" w:cs="Arial"/>
          <w:color w:val="000000"/>
        </w:rPr>
      </w:pPr>
    </w:p>
    <w:p w14:paraId="2712AD4A" w14:textId="77777777" w:rsidR="00022C7B" w:rsidRPr="00974869" w:rsidRDefault="00022C7B" w:rsidP="00022C7B">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rPr>
      </w:pPr>
      <w:r w:rsidRPr="00974869">
        <w:rPr>
          <w:rFonts w:ascii="Palatino Linotype" w:eastAsia="Times New Roman" w:hAnsi="Palatino Linotype" w:cs="Arial"/>
          <w:color w:val="000000"/>
        </w:rPr>
        <w:t xml:space="preserve">La ley en materia prevé que el </w:t>
      </w:r>
      <w:r w:rsidRPr="00974869">
        <w:rPr>
          <w:rFonts w:ascii="Palatino Linotype" w:eastAsia="Times New Roman" w:hAnsi="Palatino Linotype" w:cs="Arial"/>
          <w:b/>
          <w:color w:val="000000"/>
        </w:rPr>
        <w:t>RECURRENTE</w:t>
      </w:r>
      <w:r w:rsidRPr="00974869">
        <w:rPr>
          <w:rFonts w:ascii="Palatino Linotype" w:eastAsia="Times New Roman" w:hAnsi="Palatino Linotype" w:cs="Arial"/>
          <w:color w:val="000000"/>
        </w:rPr>
        <w:t xml:space="preserv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974869">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28EC275" w14:textId="77777777" w:rsidR="00022C7B" w:rsidRPr="00974869" w:rsidRDefault="00022C7B" w:rsidP="00022C7B">
      <w:pPr>
        <w:spacing w:before="240" w:after="240" w:line="360" w:lineRule="auto"/>
        <w:ind w:left="851" w:right="142"/>
        <w:jc w:val="both"/>
        <w:rPr>
          <w:rFonts w:ascii="Palatino Linotype" w:eastAsia="Times New Roman" w:hAnsi="Palatino Linotype" w:cs="Arial"/>
        </w:rPr>
      </w:pPr>
      <w:r w:rsidRPr="00974869">
        <w:rPr>
          <w:rFonts w:ascii="Palatino Linotype" w:eastAsia="Times New Roman" w:hAnsi="Palatino Linotype" w:cs="Arial"/>
          <w:b/>
          <w:i/>
          <w:iCs/>
        </w:rPr>
        <w:t>RECURSO DE RECLAMACIÓN. SU INTERPOSICIÓN NO ES EXTEMPORÁNEA SI SE REALIZA ANTES DE QUE INICIE EL PLAZO PARA HACERLO</w:t>
      </w:r>
      <w:r w:rsidRPr="00974869">
        <w:rPr>
          <w:rFonts w:ascii="Palatino Linotype" w:eastAsia="Times New Roman" w:hAnsi="Palatino Linotype" w:cs="Arial"/>
          <w:i/>
          <w:iCs/>
        </w:rPr>
        <w:t>.</w:t>
      </w:r>
    </w:p>
    <w:p w14:paraId="09C6BC6D" w14:textId="77777777" w:rsidR="00022C7B" w:rsidRPr="00974869" w:rsidRDefault="00022C7B" w:rsidP="00022C7B">
      <w:pPr>
        <w:spacing w:before="240" w:after="240" w:line="360" w:lineRule="auto"/>
        <w:ind w:left="851" w:right="142"/>
        <w:jc w:val="both"/>
        <w:rPr>
          <w:rFonts w:ascii="Palatino Linotype" w:eastAsia="Times New Roman" w:hAnsi="Palatino Linotype" w:cs="Arial"/>
        </w:rPr>
      </w:pPr>
      <w:r w:rsidRPr="00974869">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974869">
        <w:rPr>
          <w:rFonts w:ascii="Palatino Linotype" w:eastAsia="Times New Roman" w:hAnsi="Palatino Linotype" w:cs="Arial"/>
          <w:b/>
          <w:i/>
          <w:iCs/>
        </w:rPr>
        <w:t xml:space="preserve">Ahora bien, dicho numeral sólo refiere que el aludido medio de defensa no puede hacerse valer después de tres </w:t>
      </w:r>
      <w:r w:rsidRPr="00974869">
        <w:rPr>
          <w:rFonts w:ascii="Palatino Linotype" w:eastAsia="Times New Roman" w:hAnsi="Palatino Linotype" w:cs="Arial"/>
          <w:b/>
          <w:i/>
          <w:iCs/>
        </w:rPr>
        <w:lastRenderedPageBreak/>
        <w:t>días, por tanto, no impide que el escrito correspondiente se presente antes de iniciado ese término</w:t>
      </w:r>
      <w:r w:rsidRPr="00974869">
        <w:rPr>
          <w:rFonts w:ascii="Palatino Linotype" w:eastAsia="Times New Roman" w:hAnsi="Palatino Linotype" w:cs="Arial"/>
          <w:i/>
          <w:iCs/>
        </w:rPr>
        <w:t>.</w:t>
      </w:r>
    </w:p>
    <w:p w14:paraId="283764BC" w14:textId="77777777" w:rsidR="00022C7B" w:rsidRPr="00974869" w:rsidRDefault="00022C7B" w:rsidP="00022C7B">
      <w:pPr>
        <w:spacing w:before="240" w:after="240" w:line="360" w:lineRule="auto"/>
        <w:ind w:left="851" w:right="142"/>
        <w:jc w:val="both"/>
        <w:rPr>
          <w:rFonts w:ascii="Palatino Linotype" w:eastAsia="Times New Roman" w:hAnsi="Palatino Linotype" w:cs="Arial"/>
          <w:i/>
          <w:iCs/>
        </w:rPr>
      </w:pPr>
      <w:r w:rsidRPr="00974869">
        <w:rPr>
          <w:rFonts w:ascii="Palatino Linotype" w:eastAsia="Times New Roman" w:hAnsi="Palatino Linotype" w:cs="Arial"/>
          <w:i/>
          <w:iCs/>
        </w:rPr>
        <w:t>De ahí que si dicho recurso se interpone antes de que inicie el plazo para hacerlo, su presentación no es extemporánea.</w:t>
      </w:r>
    </w:p>
    <w:p w14:paraId="29540C22" w14:textId="57544481" w:rsidR="00022C7B" w:rsidRPr="00974869" w:rsidRDefault="00022C7B" w:rsidP="00022C7B">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hAnsi="Palatino Linotype"/>
        </w:rPr>
        <w:t xml:space="preserve">En ese sentido, no existiendo causas de </w:t>
      </w:r>
      <w:proofErr w:type="spellStart"/>
      <w:r w:rsidRPr="00974869">
        <w:rPr>
          <w:rFonts w:ascii="Palatino Linotype" w:hAnsi="Palatino Linotype"/>
        </w:rPr>
        <w:t>desechamiento</w:t>
      </w:r>
      <w:proofErr w:type="spellEnd"/>
      <w:r w:rsidRPr="00974869">
        <w:rPr>
          <w:rFonts w:ascii="Palatino Linotype" w:hAnsi="Palatino Linotype"/>
        </w:rPr>
        <w:t xml:space="preserve"> por extemporáneo o anticipado, el recurso de revisión que hoy nos ocupa, es procedente.</w:t>
      </w:r>
    </w:p>
    <w:p w14:paraId="0D9BB3F9" w14:textId="77777777" w:rsidR="00022C7B" w:rsidRPr="00974869" w:rsidRDefault="00022C7B" w:rsidP="00022C7B">
      <w:pPr>
        <w:pStyle w:val="Prrafodelista"/>
        <w:spacing w:before="240" w:after="240" w:line="360" w:lineRule="auto"/>
        <w:ind w:left="426" w:right="-567"/>
        <w:jc w:val="both"/>
        <w:rPr>
          <w:rFonts w:ascii="Palatino Linotype" w:hAnsi="Palatino Linotype"/>
        </w:rPr>
      </w:pPr>
    </w:p>
    <w:p w14:paraId="1123707C" w14:textId="77777777" w:rsidR="00435ED9" w:rsidRPr="00974869" w:rsidRDefault="00435ED9" w:rsidP="00435ED9">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974869">
        <w:rPr>
          <w:rFonts w:ascii="Palatino Linotype" w:eastAsia="Calibri" w:hAnsi="Palatino Linotype" w:cs="Times New Roman"/>
          <w:b/>
          <w:lang w:val="es-ES"/>
        </w:rPr>
        <w:t xml:space="preserve">no proporciona su nombre completo para que sea </w:t>
      </w:r>
      <w:r w:rsidRPr="00974869">
        <w:rPr>
          <w:rFonts w:ascii="Palatino Linotype" w:eastAsia="Calibri" w:hAnsi="Palatino Linotype" w:cs="Times New Roman"/>
          <w:b/>
          <w:u w:val="single"/>
          <w:lang w:val="es-ES"/>
        </w:rPr>
        <w:t>identificado</w:t>
      </w:r>
      <w:r w:rsidRPr="00974869">
        <w:rPr>
          <w:rFonts w:ascii="Palatino Linotype" w:eastAsia="Calibri" w:hAnsi="Palatino Linotype" w:cs="Times New Roman"/>
          <w:b/>
          <w:lang w:val="es-ES"/>
        </w:rPr>
        <w:t>,</w:t>
      </w:r>
      <w:r w:rsidRPr="00974869">
        <w:rPr>
          <w:rFonts w:ascii="Palatino Linotype" w:eastAsia="Calibri" w:hAnsi="Palatino Linotype" w:cs="Times New Roman"/>
          <w:lang w:val="es-ES"/>
        </w:rPr>
        <w:t xml:space="preserve"> ni se tiene la certeza sobre su identidad, sin embargo, es importante señalar también que </w:t>
      </w:r>
      <w:r w:rsidRPr="00974869">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79EF9E0" w14:textId="77777777" w:rsidR="00435ED9" w:rsidRPr="00974869" w:rsidRDefault="00435ED9" w:rsidP="00435ED9">
      <w:pPr>
        <w:pStyle w:val="Prrafodelista"/>
        <w:ind w:left="4897" w:right="-567"/>
        <w:rPr>
          <w:rFonts w:ascii="Palatino Linotype" w:eastAsia="Calibri" w:hAnsi="Palatino Linotype" w:cs="Times New Roman"/>
          <w:lang w:val="es-ES"/>
        </w:rPr>
      </w:pPr>
    </w:p>
    <w:p w14:paraId="48E4BC06" w14:textId="77777777" w:rsidR="00435ED9" w:rsidRPr="00974869" w:rsidRDefault="00435ED9" w:rsidP="00435ED9">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974869">
        <w:rPr>
          <w:rFonts w:ascii="Palatino Linotype" w:hAnsi="Palatino Linotype" w:cs="Arial"/>
          <w:bCs/>
          <w:color w:val="222222"/>
          <w:lang w:val="es-ES"/>
        </w:rPr>
        <w:t xml:space="preserve">vigésimo, vigésimo primero y vigésimo segundo </w:t>
      </w:r>
      <w:r w:rsidRPr="00974869">
        <w:rPr>
          <w:rFonts w:ascii="Palatino Linotype" w:eastAsia="Calibri" w:hAnsi="Palatino Linotype" w:cs="Times New Roman"/>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w:t>
      </w:r>
      <w:r w:rsidRPr="00974869">
        <w:rPr>
          <w:rFonts w:ascii="Palatino Linotype" w:eastAsia="Calibri" w:hAnsi="Palatino Linotype" w:cs="Times New Roman"/>
          <w:lang w:val="es-E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A0E0E1F" w14:textId="77777777" w:rsidR="00435ED9" w:rsidRPr="00974869" w:rsidRDefault="00435ED9" w:rsidP="00435ED9">
      <w:pPr>
        <w:pStyle w:val="Prrafodelista"/>
        <w:ind w:left="4897" w:right="-567"/>
        <w:rPr>
          <w:rFonts w:ascii="Palatino Linotype" w:eastAsia="Calibri" w:hAnsi="Palatino Linotype" w:cs="Times New Roman"/>
          <w:lang w:val="es-ES"/>
        </w:rPr>
      </w:pPr>
    </w:p>
    <w:p w14:paraId="584069DE" w14:textId="77777777" w:rsidR="00435ED9" w:rsidRPr="00974869" w:rsidRDefault="00435ED9" w:rsidP="00435ED9">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2A42BD" w14:textId="77777777" w:rsidR="00435ED9" w:rsidRPr="00974869" w:rsidRDefault="00435ED9" w:rsidP="00435ED9">
      <w:pPr>
        <w:pStyle w:val="Prrafodelista"/>
        <w:ind w:left="4897" w:right="-567"/>
        <w:rPr>
          <w:rFonts w:ascii="Palatino Linotype" w:eastAsia="Calibri" w:hAnsi="Palatino Linotype" w:cs="Times New Roman"/>
          <w:lang w:val="es-ES"/>
        </w:rPr>
      </w:pPr>
    </w:p>
    <w:p w14:paraId="024F2561" w14:textId="77777777" w:rsidR="00435ED9" w:rsidRPr="00974869" w:rsidRDefault="00435ED9" w:rsidP="00435ED9">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159B01D" w14:textId="77777777" w:rsidR="00435ED9" w:rsidRPr="00974869" w:rsidRDefault="00435ED9" w:rsidP="00435ED9">
      <w:pPr>
        <w:pStyle w:val="Prrafodelista"/>
        <w:ind w:left="4897" w:right="-567"/>
        <w:rPr>
          <w:rFonts w:ascii="Palatino Linotype" w:eastAsia="Times New Roman" w:hAnsi="Palatino Linotype" w:cs="Arial"/>
          <w:lang w:val="es-ES"/>
        </w:rPr>
      </w:pPr>
    </w:p>
    <w:p w14:paraId="58C61304" w14:textId="77777777" w:rsidR="00435ED9" w:rsidRPr="00974869" w:rsidRDefault="00435ED9" w:rsidP="00435ED9">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974869">
        <w:rPr>
          <w:rFonts w:ascii="Palatino Linotype" w:eastAsia="Times New Roman" w:hAnsi="Palatino Linotype" w:cs="Arial"/>
          <w:lang w:val="es-ES"/>
        </w:rPr>
        <w:t>procedibilidad</w:t>
      </w:r>
      <w:proofErr w:type="spellEnd"/>
      <w:r w:rsidRPr="00974869">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74869">
        <w:rPr>
          <w:rFonts w:ascii="Palatino Linotype" w:eastAsia="Times New Roman" w:hAnsi="Palatino Linotype" w:cs="Arial"/>
          <w:lang w:val="es-ES"/>
        </w:rPr>
        <w:t>Resolutor</w:t>
      </w:r>
      <w:proofErr w:type="spellEnd"/>
      <w:r w:rsidRPr="00974869">
        <w:rPr>
          <w:rFonts w:ascii="Palatino Linotype" w:eastAsia="Times New Roman" w:hAnsi="Palatino Linotype" w:cs="Arial"/>
          <w:lang w:val="es-ES"/>
        </w:rPr>
        <w:t>.</w:t>
      </w:r>
    </w:p>
    <w:p w14:paraId="41D46010" w14:textId="77777777" w:rsidR="00435ED9" w:rsidRPr="00974869" w:rsidRDefault="00435ED9" w:rsidP="00435ED9">
      <w:pPr>
        <w:pStyle w:val="Prrafodelista"/>
        <w:rPr>
          <w:rFonts w:ascii="Palatino Linotype" w:eastAsia="Calibri" w:hAnsi="Palatino Linotype" w:cs="Arial"/>
        </w:rPr>
      </w:pPr>
    </w:p>
    <w:p w14:paraId="11E0CAEA" w14:textId="72DA0F24" w:rsidR="00634AA6" w:rsidRPr="00974869" w:rsidRDefault="00435ED9" w:rsidP="00714000">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eastAsia="Calibri" w:hAnsi="Palatino Linotype" w:cs="Arial"/>
        </w:rPr>
        <w:lastRenderedPageBreak/>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los presentes recursos.</w:t>
      </w:r>
    </w:p>
    <w:p w14:paraId="5FFA9093" w14:textId="77777777" w:rsidR="00836DF2" w:rsidRPr="00974869" w:rsidRDefault="004313A7" w:rsidP="004E2F98">
      <w:pPr>
        <w:pStyle w:val="Ttulo1"/>
      </w:pPr>
      <w:bookmarkStart w:id="4" w:name="_Toc522539952"/>
      <w:r w:rsidRPr="00974869">
        <w:t>TERCERO: Del p</w:t>
      </w:r>
      <w:r w:rsidR="007F4AFC" w:rsidRPr="00974869">
        <w:t xml:space="preserve">lanteamiento de la </w:t>
      </w:r>
      <w:proofErr w:type="spellStart"/>
      <w:r w:rsidR="007F4AFC" w:rsidRPr="00974869">
        <w:t>litis</w:t>
      </w:r>
      <w:proofErr w:type="spellEnd"/>
      <w:r w:rsidRPr="00974869">
        <w:t>.</w:t>
      </w:r>
      <w:bookmarkEnd w:id="4"/>
    </w:p>
    <w:p w14:paraId="3E7F79AE" w14:textId="229D6BA6" w:rsidR="00DD703A" w:rsidRPr="00974869" w:rsidRDefault="00DD703A" w:rsidP="0009467A">
      <w:pPr>
        <w:pStyle w:val="Prrafodelista"/>
        <w:numPr>
          <w:ilvl w:val="0"/>
          <w:numId w:val="1"/>
        </w:numPr>
        <w:spacing w:before="240" w:after="240" w:line="360" w:lineRule="auto"/>
        <w:ind w:left="426" w:right="-567" w:hanging="426"/>
        <w:jc w:val="both"/>
        <w:rPr>
          <w:rFonts w:ascii="Palatino Linotype" w:hAnsi="Palatino Linotype"/>
          <w:i/>
          <w:sz w:val="22"/>
        </w:rPr>
      </w:pPr>
      <w:bookmarkStart w:id="5" w:name="_Toc447183492"/>
      <w:bookmarkStart w:id="6" w:name="_Toc450120667"/>
      <w:bookmarkStart w:id="7" w:name="_Toc461555895"/>
      <w:r w:rsidRPr="00974869">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974869">
        <w:rPr>
          <w:rFonts w:ascii="Palatino Linotype" w:eastAsia="Calibri" w:hAnsi="Palatino Linotype" w:cs="Arial"/>
          <w:b/>
          <w:lang w:val="es-ES"/>
        </w:rPr>
        <w:t>Ley de Transparencia y Acceso a la Información Pública del Estado de México y Municipios</w:t>
      </w:r>
      <w:r w:rsidRPr="00974869">
        <w:rPr>
          <w:rFonts w:ascii="Palatino Linotype" w:hAnsi="Palatino Linotype" w:cs="Arial"/>
          <w:szCs w:val="23"/>
        </w:rPr>
        <w:t xml:space="preserve"> y determinar la confirmación; revocación o modificación; </w:t>
      </w:r>
      <w:proofErr w:type="spellStart"/>
      <w:r w:rsidRPr="00974869">
        <w:rPr>
          <w:rFonts w:ascii="Palatino Linotype" w:hAnsi="Palatino Linotype" w:cs="Arial"/>
          <w:szCs w:val="23"/>
        </w:rPr>
        <w:t>desechamiento</w:t>
      </w:r>
      <w:proofErr w:type="spellEnd"/>
      <w:r w:rsidRPr="00974869">
        <w:rPr>
          <w:rFonts w:ascii="Palatino Linotype" w:hAnsi="Palatino Linotype" w:cs="Arial"/>
          <w:szCs w:val="23"/>
        </w:rPr>
        <w:t xml:space="preserve"> o sobreseimiento; y en su caso ordenar la entrega de la información, respecto a la falta de respuestas de</w:t>
      </w:r>
      <w:r w:rsidR="00DF7D11" w:rsidRPr="00974869">
        <w:rPr>
          <w:rFonts w:ascii="Palatino Linotype" w:hAnsi="Palatino Linotype" w:cs="Arial"/>
          <w:szCs w:val="23"/>
        </w:rPr>
        <w:t xml:space="preserve"> los</w:t>
      </w:r>
      <w:r w:rsidRPr="00974869">
        <w:rPr>
          <w:rFonts w:ascii="Palatino Linotype" w:hAnsi="Palatino Linotype" w:cs="Arial"/>
          <w:szCs w:val="23"/>
        </w:rPr>
        <w:t xml:space="preserve"> Sujeto</w:t>
      </w:r>
      <w:r w:rsidR="00DF7D11" w:rsidRPr="00974869">
        <w:rPr>
          <w:rFonts w:ascii="Palatino Linotype" w:hAnsi="Palatino Linotype" w:cs="Arial"/>
          <w:szCs w:val="23"/>
        </w:rPr>
        <w:t>s</w:t>
      </w:r>
      <w:r w:rsidRPr="00974869">
        <w:rPr>
          <w:rFonts w:ascii="Palatino Linotype" w:hAnsi="Palatino Linotype" w:cs="Arial"/>
          <w:szCs w:val="23"/>
        </w:rPr>
        <w:t xml:space="preserve"> Obligado</w:t>
      </w:r>
      <w:r w:rsidR="00DF7D11" w:rsidRPr="00974869">
        <w:rPr>
          <w:rFonts w:ascii="Palatino Linotype" w:hAnsi="Palatino Linotype" w:cs="Arial"/>
          <w:szCs w:val="23"/>
        </w:rPr>
        <w:t>s</w:t>
      </w:r>
      <w:r w:rsidRPr="00974869">
        <w:rPr>
          <w:rFonts w:ascii="Palatino Linotype" w:hAnsi="Palatino Linotype" w:cs="Arial"/>
          <w:szCs w:val="23"/>
        </w:rPr>
        <w:t xml:space="preserve">. </w:t>
      </w:r>
    </w:p>
    <w:p w14:paraId="3B6BD2EA" w14:textId="77777777" w:rsidR="00DD703A" w:rsidRPr="00974869" w:rsidRDefault="00DD703A" w:rsidP="0009467A">
      <w:pPr>
        <w:pStyle w:val="Prrafodelista"/>
        <w:spacing w:before="240" w:after="240" w:line="360" w:lineRule="auto"/>
        <w:ind w:left="426" w:right="-567"/>
        <w:jc w:val="both"/>
        <w:rPr>
          <w:rFonts w:ascii="Palatino Linotype" w:hAnsi="Palatino Linotype"/>
          <w:i/>
          <w:sz w:val="22"/>
        </w:rPr>
      </w:pPr>
    </w:p>
    <w:p w14:paraId="0898DC38" w14:textId="254C6120" w:rsidR="00634AA6" w:rsidRPr="00974869" w:rsidRDefault="00DD703A" w:rsidP="00835227">
      <w:pPr>
        <w:pStyle w:val="Prrafodelista"/>
        <w:numPr>
          <w:ilvl w:val="0"/>
          <w:numId w:val="1"/>
        </w:numPr>
        <w:spacing w:before="240" w:after="240" w:line="360" w:lineRule="auto"/>
        <w:ind w:left="426" w:right="-567" w:hanging="426"/>
        <w:jc w:val="both"/>
        <w:rPr>
          <w:rFonts w:ascii="Palatino Linotype" w:hAnsi="Palatino Linotype"/>
          <w:i/>
          <w:sz w:val="22"/>
        </w:rPr>
      </w:pPr>
      <w:r w:rsidRPr="00974869">
        <w:rPr>
          <w:rFonts w:ascii="Palatino Linotype" w:hAnsi="Palatino Linotype" w:cs="Arial"/>
          <w:szCs w:val="23"/>
        </w:rPr>
        <w:t>De las constancias en los expedientes al rubro indicados</w:t>
      </w:r>
      <w:r w:rsidR="00DF7D11" w:rsidRPr="00974869">
        <w:rPr>
          <w:rFonts w:ascii="Palatino Linotype" w:hAnsi="Palatino Linotype" w:cs="Arial"/>
          <w:szCs w:val="23"/>
        </w:rPr>
        <w:t xml:space="preserve">, se </w:t>
      </w:r>
      <w:r w:rsidR="00DC4F79" w:rsidRPr="00974869">
        <w:rPr>
          <w:rFonts w:ascii="Palatino Linotype" w:hAnsi="Palatino Linotype" w:cs="Arial"/>
          <w:szCs w:val="23"/>
        </w:rPr>
        <w:t xml:space="preserve">desprende que las solicitudes al ser muy semejantes se concreta a un solo requerimiento </w:t>
      </w:r>
      <w:r w:rsidR="00DF7D11" w:rsidRPr="00974869">
        <w:rPr>
          <w:rFonts w:ascii="Palatino Linotype" w:hAnsi="Palatino Linotype" w:cs="Arial"/>
          <w:szCs w:val="23"/>
        </w:rPr>
        <w:t>que</w:t>
      </w:r>
      <w:r w:rsidR="00DC4F79" w:rsidRPr="00974869">
        <w:rPr>
          <w:rFonts w:ascii="Palatino Linotype" w:hAnsi="Palatino Linotype" w:cs="Arial"/>
          <w:szCs w:val="23"/>
        </w:rPr>
        <w:t xml:space="preserve"> es:</w:t>
      </w:r>
    </w:p>
    <w:p w14:paraId="7E36BC3F" w14:textId="77777777" w:rsidR="00DC4F79" w:rsidRPr="00974869" w:rsidRDefault="00DC4F79" w:rsidP="00DC4F79">
      <w:pPr>
        <w:pStyle w:val="Prrafodelista"/>
        <w:rPr>
          <w:rFonts w:ascii="Palatino Linotype" w:hAnsi="Palatino Linotype"/>
          <w:i/>
          <w:sz w:val="22"/>
        </w:rPr>
      </w:pPr>
    </w:p>
    <w:p w14:paraId="240D1787" w14:textId="77777777" w:rsidR="00DC4F79" w:rsidRPr="00974869" w:rsidRDefault="00DC4F79" w:rsidP="00DC4F79">
      <w:pPr>
        <w:pStyle w:val="Prrafodelista"/>
        <w:spacing w:before="240" w:after="240" w:line="360" w:lineRule="auto"/>
        <w:ind w:left="426" w:right="-567"/>
        <w:jc w:val="both"/>
        <w:rPr>
          <w:rFonts w:ascii="Palatino Linotype" w:hAnsi="Palatino Linotype"/>
          <w:i/>
          <w:sz w:val="22"/>
        </w:rPr>
      </w:pPr>
    </w:p>
    <w:p w14:paraId="266803F8" w14:textId="64239FB7" w:rsidR="001419BA" w:rsidRPr="00974869" w:rsidRDefault="004F78B1" w:rsidP="00DC4F79">
      <w:pPr>
        <w:pStyle w:val="Prrafodelista"/>
        <w:numPr>
          <w:ilvl w:val="0"/>
          <w:numId w:val="34"/>
        </w:numPr>
        <w:spacing w:before="240" w:after="240" w:line="360" w:lineRule="auto"/>
        <w:ind w:right="-567"/>
        <w:jc w:val="both"/>
        <w:rPr>
          <w:rFonts w:ascii="Palatino Linotype" w:hAnsi="Palatino Linotype"/>
        </w:rPr>
      </w:pPr>
      <w:r w:rsidRPr="00974869">
        <w:rPr>
          <w:rFonts w:ascii="Palatino Linotype" w:hAnsi="Palatino Linotype"/>
        </w:rPr>
        <w:t>R</w:t>
      </w:r>
      <w:r w:rsidR="00714000" w:rsidRPr="00974869">
        <w:rPr>
          <w:rFonts w:ascii="Palatino Linotype" w:hAnsi="Palatino Linotype"/>
        </w:rPr>
        <w:t>ecibo</w:t>
      </w:r>
      <w:r w:rsidRPr="00974869">
        <w:rPr>
          <w:rFonts w:ascii="Palatino Linotype" w:hAnsi="Palatino Linotype"/>
        </w:rPr>
        <w:t>s</w:t>
      </w:r>
      <w:r w:rsidR="00634AA6" w:rsidRPr="00974869">
        <w:rPr>
          <w:rFonts w:ascii="Palatino Linotype" w:hAnsi="Palatino Linotype"/>
        </w:rPr>
        <w:t xml:space="preserve"> de nómina del Presidente Municipal y Presidenta del Sistema Municipal para el De</w:t>
      </w:r>
      <w:r w:rsidR="004F7579" w:rsidRPr="00974869">
        <w:rPr>
          <w:rFonts w:ascii="Palatino Linotype" w:hAnsi="Palatino Linotype"/>
        </w:rPr>
        <w:t>sarrollo Integral de la Familia</w:t>
      </w:r>
      <w:r w:rsidRPr="00974869">
        <w:rPr>
          <w:rFonts w:ascii="Palatino Linotype" w:hAnsi="Palatino Linotype"/>
        </w:rPr>
        <w:t xml:space="preserve"> de </w:t>
      </w:r>
      <w:proofErr w:type="spellStart"/>
      <w:r w:rsidRPr="00974869">
        <w:rPr>
          <w:rFonts w:ascii="Palatino Linotype" w:hAnsi="Palatino Linotype"/>
        </w:rPr>
        <w:t>Otzolotepec</w:t>
      </w:r>
      <w:proofErr w:type="spellEnd"/>
      <w:r w:rsidRPr="00974869">
        <w:rPr>
          <w:rFonts w:ascii="Palatino Linotype" w:hAnsi="Palatino Linotype"/>
        </w:rPr>
        <w:t>, correspondientes al mes de diciembre de dos mil quince.</w:t>
      </w:r>
    </w:p>
    <w:p w14:paraId="77D51CE4" w14:textId="77777777" w:rsidR="00634AA6" w:rsidRPr="00974869" w:rsidRDefault="00634AA6" w:rsidP="004F7579">
      <w:pPr>
        <w:rPr>
          <w:rFonts w:ascii="Palatino Linotype" w:eastAsia="Times New Roman" w:hAnsi="Palatino Linotype"/>
        </w:rPr>
      </w:pPr>
    </w:p>
    <w:p w14:paraId="0890142C" w14:textId="3F0EAAFD" w:rsidR="00DD703A" w:rsidRPr="00974869" w:rsidRDefault="0034070C" w:rsidP="00444821">
      <w:pPr>
        <w:pStyle w:val="Prrafodelista"/>
        <w:numPr>
          <w:ilvl w:val="0"/>
          <w:numId w:val="1"/>
        </w:numPr>
        <w:spacing w:before="240" w:after="240" w:line="360" w:lineRule="auto"/>
        <w:ind w:left="426" w:right="-567" w:hanging="426"/>
        <w:jc w:val="both"/>
        <w:rPr>
          <w:rFonts w:ascii="Palatino Linotype" w:hAnsi="Palatino Linotype"/>
          <w:i/>
          <w:sz w:val="22"/>
        </w:rPr>
      </w:pPr>
      <w:r w:rsidRPr="00974869">
        <w:rPr>
          <w:rFonts w:ascii="Palatino Linotype" w:eastAsia="Times New Roman" w:hAnsi="Palatino Linotype"/>
        </w:rPr>
        <w:t>So</w:t>
      </w:r>
      <w:r w:rsidR="00DD703A" w:rsidRPr="00974869">
        <w:rPr>
          <w:rFonts w:ascii="Palatino Linotype" w:eastAsia="Times New Roman" w:hAnsi="Palatino Linotype"/>
        </w:rPr>
        <w:t>licitud</w:t>
      </w:r>
      <w:r w:rsidR="00293297" w:rsidRPr="00974869">
        <w:rPr>
          <w:rFonts w:ascii="Palatino Linotype" w:eastAsia="Times New Roman" w:hAnsi="Palatino Linotype"/>
        </w:rPr>
        <w:t>es</w:t>
      </w:r>
      <w:r w:rsidR="00DD703A" w:rsidRPr="00974869">
        <w:rPr>
          <w:rFonts w:ascii="Palatino Linotype" w:eastAsia="Times New Roman" w:hAnsi="Palatino Linotype"/>
        </w:rPr>
        <w:t xml:space="preserve"> que de acuerdo a las constancias que obran en el Sistema de Acceso a la Inf</w:t>
      </w:r>
      <w:r w:rsidR="00BF75A9" w:rsidRPr="00974869">
        <w:rPr>
          <w:rFonts w:ascii="Palatino Linotype" w:eastAsia="Times New Roman" w:hAnsi="Palatino Linotype"/>
        </w:rPr>
        <w:t>ormación Mexiquense (SAIMEX),</w:t>
      </w:r>
      <w:r w:rsidR="00DD703A" w:rsidRPr="00974869">
        <w:rPr>
          <w:rFonts w:ascii="Palatino Linotype" w:eastAsia="Times New Roman" w:hAnsi="Palatino Linotype"/>
        </w:rPr>
        <w:t xml:space="preserve"> fue</w:t>
      </w:r>
      <w:r w:rsidR="00293297" w:rsidRPr="00974869">
        <w:rPr>
          <w:rFonts w:ascii="Palatino Linotype" w:eastAsia="Times New Roman" w:hAnsi="Palatino Linotype"/>
        </w:rPr>
        <w:t>ron</w:t>
      </w:r>
      <w:r w:rsidR="00DD703A" w:rsidRPr="00974869">
        <w:rPr>
          <w:rFonts w:ascii="Palatino Linotype" w:eastAsia="Times New Roman" w:hAnsi="Palatino Linotype"/>
        </w:rPr>
        <w:t xml:space="preserve"> atendida</w:t>
      </w:r>
      <w:r w:rsidR="00293297" w:rsidRPr="00974869">
        <w:rPr>
          <w:rFonts w:ascii="Palatino Linotype" w:eastAsia="Times New Roman" w:hAnsi="Palatino Linotype"/>
        </w:rPr>
        <w:t>s</w:t>
      </w:r>
      <w:r w:rsidR="00DD703A" w:rsidRPr="00974869">
        <w:rPr>
          <w:rFonts w:ascii="Palatino Linotype" w:eastAsia="Times New Roman" w:hAnsi="Palatino Linotype"/>
        </w:rPr>
        <w:t xml:space="preserve"> por el </w:t>
      </w:r>
      <w:r w:rsidR="00DD703A" w:rsidRPr="00974869">
        <w:rPr>
          <w:rFonts w:ascii="Palatino Linotype" w:eastAsia="Times New Roman" w:hAnsi="Palatino Linotype"/>
          <w:b/>
        </w:rPr>
        <w:t xml:space="preserve">SUJETO </w:t>
      </w:r>
      <w:r w:rsidR="00DD703A" w:rsidRPr="00974869">
        <w:rPr>
          <w:rFonts w:ascii="Palatino Linotype" w:eastAsia="Times New Roman" w:hAnsi="Palatino Linotype"/>
          <w:b/>
        </w:rPr>
        <w:lastRenderedPageBreak/>
        <w:t xml:space="preserve">OBLIGADO </w:t>
      </w:r>
      <w:r w:rsidR="00DD703A" w:rsidRPr="00974869">
        <w:rPr>
          <w:rFonts w:ascii="Palatino Linotype" w:eastAsia="Times New Roman" w:hAnsi="Palatino Linotype"/>
        </w:rPr>
        <w:t>de</w:t>
      </w:r>
      <w:r w:rsidR="00BF75A9" w:rsidRPr="00974869">
        <w:rPr>
          <w:rFonts w:ascii="Palatino Linotype" w:hAnsi="Palatino Linotype" w:cs="Arial"/>
          <w:szCs w:val="23"/>
        </w:rPr>
        <w:t xml:space="preserve">rivado de las </w:t>
      </w:r>
      <w:r w:rsidR="00DD703A" w:rsidRPr="00974869">
        <w:rPr>
          <w:rFonts w:ascii="Palatino Linotype" w:hAnsi="Palatino Linotype" w:cs="Arial"/>
          <w:szCs w:val="23"/>
        </w:rPr>
        <w:t>respuesta</w:t>
      </w:r>
      <w:r w:rsidR="00FE39B2" w:rsidRPr="00974869">
        <w:rPr>
          <w:rFonts w:ascii="Palatino Linotype" w:hAnsi="Palatino Linotype" w:cs="Arial"/>
          <w:szCs w:val="23"/>
        </w:rPr>
        <w:t>s</w:t>
      </w:r>
      <w:r w:rsidR="00DD703A" w:rsidRPr="00974869">
        <w:rPr>
          <w:rFonts w:ascii="Palatino Linotype" w:hAnsi="Palatino Linotype" w:cs="Arial"/>
          <w:szCs w:val="23"/>
        </w:rPr>
        <w:t xml:space="preserve"> del </w:t>
      </w:r>
      <w:r w:rsidR="00DD703A" w:rsidRPr="00974869">
        <w:rPr>
          <w:rFonts w:ascii="Palatino Linotype" w:hAnsi="Palatino Linotype" w:cs="Arial"/>
          <w:b/>
          <w:szCs w:val="23"/>
        </w:rPr>
        <w:t>SUJETO OBLIGADO</w:t>
      </w:r>
      <w:r w:rsidR="00DD703A" w:rsidRPr="00974869">
        <w:rPr>
          <w:rFonts w:ascii="Palatino Linotype" w:hAnsi="Palatino Linotype" w:cs="Arial"/>
          <w:szCs w:val="23"/>
        </w:rPr>
        <w:t xml:space="preserve">, </w:t>
      </w:r>
      <w:r w:rsidR="00DD703A" w:rsidRPr="00974869">
        <w:rPr>
          <w:rFonts w:ascii="Palatino Linotype" w:hAnsi="Palatino Linotype"/>
        </w:rPr>
        <w:t>el particu</w:t>
      </w:r>
      <w:r w:rsidR="00FE39B2" w:rsidRPr="00974869">
        <w:rPr>
          <w:rFonts w:ascii="Palatino Linotype" w:hAnsi="Palatino Linotype"/>
        </w:rPr>
        <w:t>lar se inconforma e interpone los</w:t>
      </w:r>
      <w:r w:rsidR="00DD703A" w:rsidRPr="00974869">
        <w:rPr>
          <w:rFonts w:ascii="Palatino Linotype" w:hAnsi="Palatino Linotype"/>
        </w:rPr>
        <w:t xml:space="preserve"> presente</w:t>
      </w:r>
      <w:r w:rsidR="00FE39B2" w:rsidRPr="00974869">
        <w:rPr>
          <w:rFonts w:ascii="Palatino Linotype" w:hAnsi="Palatino Linotype"/>
        </w:rPr>
        <w:t>s</w:t>
      </w:r>
      <w:r w:rsidR="00DD703A" w:rsidRPr="00974869">
        <w:rPr>
          <w:rFonts w:ascii="Palatino Linotype" w:hAnsi="Palatino Linotype"/>
        </w:rPr>
        <w:t xml:space="preserve"> recurso</w:t>
      </w:r>
      <w:r w:rsidR="00FE39B2" w:rsidRPr="00974869">
        <w:rPr>
          <w:rFonts w:ascii="Palatino Linotype" w:hAnsi="Palatino Linotype"/>
        </w:rPr>
        <w:t>s</w:t>
      </w:r>
      <w:r w:rsidR="00DD703A" w:rsidRPr="00974869">
        <w:rPr>
          <w:rFonts w:ascii="Palatino Linotype" w:hAnsi="Palatino Linotype"/>
        </w:rPr>
        <w:t xml:space="preserve"> de revisión, argumentado como razones o motivos de inconformidad</w:t>
      </w:r>
      <w:r w:rsidR="00FE39B2" w:rsidRPr="00974869">
        <w:rPr>
          <w:rFonts w:ascii="Palatino Linotype" w:hAnsi="Palatino Linotype"/>
        </w:rPr>
        <w:t xml:space="preserve"> </w:t>
      </w:r>
      <w:r w:rsidR="00DE7E96" w:rsidRPr="00974869">
        <w:rPr>
          <w:rFonts w:ascii="Palatino Linotype" w:hAnsi="Palatino Linotype"/>
        </w:rPr>
        <w:t>que n</w:t>
      </w:r>
      <w:r w:rsidR="004F7579" w:rsidRPr="00974869">
        <w:rPr>
          <w:rFonts w:ascii="Palatino Linotype" w:hAnsi="Palatino Linotype"/>
        </w:rPr>
        <w:t>o se entregó la informaci</w:t>
      </w:r>
      <w:r w:rsidR="005573C2" w:rsidRPr="00974869">
        <w:rPr>
          <w:rFonts w:ascii="Palatino Linotype" w:hAnsi="Palatino Linotype"/>
        </w:rPr>
        <w:t>ón que solicito y que l</w:t>
      </w:r>
      <w:r w:rsidR="004F7579" w:rsidRPr="00974869">
        <w:rPr>
          <w:rFonts w:ascii="Palatino Linotype" w:hAnsi="Palatino Linotype"/>
          <w:color w:val="000000"/>
        </w:rPr>
        <w:t xml:space="preserve">a respuesta que emite el Sujeto Obligado, no corresponde </w:t>
      </w:r>
      <w:r w:rsidR="005573C2" w:rsidRPr="00974869">
        <w:rPr>
          <w:rFonts w:ascii="Palatino Linotype" w:hAnsi="Palatino Linotype"/>
          <w:color w:val="000000"/>
        </w:rPr>
        <w:t>con lo solicitado.</w:t>
      </w:r>
    </w:p>
    <w:p w14:paraId="5045EC1E" w14:textId="77777777" w:rsidR="00714000" w:rsidRPr="00974869" w:rsidRDefault="00714000" w:rsidP="00714000">
      <w:pPr>
        <w:pStyle w:val="Prrafodelista"/>
        <w:spacing w:before="240" w:after="240" w:line="360" w:lineRule="auto"/>
        <w:ind w:left="426" w:right="-567"/>
        <w:jc w:val="both"/>
        <w:rPr>
          <w:rFonts w:ascii="Palatino Linotype" w:hAnsi="Palatino Linotype"/>
          <w:i/>
          <w:sz w:val="22"/>
        </w:rPr>
      </w:pPr>
    </w:p>
    <w:p w14:paraId="1A6284E6" w14:textId="68F86225" w:rsidR="00DD703A" w:rsidRPr="00974869" w:rsidRDefault="005573C2" w:rsidP="005573C2">
      <w:pPr>
        <w:pStyle w:val="Prrafodelista"/>
        <w:numPr>
          <w:ilvl w:val="0"/>
          <w:numId w:val="1"/>
        </w:numPr>
        <w:spacing w:before="240" w:after="240" w:line="360" w:lineRule="auto"/>
        <w:ind w:left="426" w:right="-709" w:hanging="426"/>
        <w:jc w:val="both"/>
        <w:rPr>
          <w:rFonts w:ascii="Palatino Linotype" w:eastAsia="Calibri" w:hAnsi="Palatino Linotype" w:cs="Arial"/>
          <w:lang w:val="es-ES"/>
        </w:rPr>
      </w:pPr>
      <w:r w:rsidRPr="00974869">
        <w:rPr>
          <w:rFonts w:ascii="Palatino Linotype" w:eastAsia="Calibri" w:hAnsi="Palatino Linotype" w:cs="Times New Roman"/>
        </w:rPr>
        <w:t xml:space="preserve">Sin embargo, derivado de la interposición del recurso de revisión el </w:t>
      </w:r>
      <w:r w:rsidRPr="00974869">
        <w:rPr>
          <w:rFonts w:ascii="Palatino Linotype" w:eastAsia="Calibri" w:hAnsi="Palatino Linotype" w:cs="Times New Roman"/>
          <w:b/>
        </w:rPr>
        <w:t xml:space="preserve">SUJETO OBLIGADO, </w:t>
      </w:r>
      <w:r w:rsidRPr="00974869">
        <w:rPr>
          <w:rFonts w:ascii="Palatino Linotype" w:eastAsia="Calibri" w:hAnsi="Palatino Linotype" w:cs="Times New Roman"/>
        </w:rPr>
        <w:t xml:space="preserve">en el plazo legal establecido para manifestar lo que a su derecho conviene, envió en ambos recursos el mismo Informe Justificado, denominado </w:t>
      </w:r>
      <w:r w:rsidRPr="00974869">
        <w:rPr>
          <w:rFonts w:ascii="Palatino Linotype" w:eastAsia="Calibri" w:hAnsi="Palatino Linotype" w:cs="Times New Roman"/>
          <w:b/>
          <w:i/>
        </w:rPr>
        <w:t>Blanco y negro 1046.pdf</w:t>
      </w:r>
      <w:r w:rsidR="00C91B04" w:rsidRPr="00974869">
        <w:rPr>
          <w:rFonts w:ascii="Palatino Linotype" w:eastAsia="Calibri" w:hAnsi="Palatino Linotype" w:cs="Times New Roman"/>
          <w:b/>
          <w:i/>
        </w:rPr>
        <w:t xml:space="preserve">, </w:t>
      </w:r>
      <w:r w:rsidR="00C91B04" w:rsidRPr="00974869">
        <w:rPr>
          <w:rFonts w:ascii="Palatino Linotype" w:eastAsia="Calibri" w:hAnsi="Palatino Linotype" w:cs="Times New Roman"/>
        </w:rPr>
        <w:t xml:space="preserve">si bien </w:t>
      </w:r>
      <w:r w:rsidR="0083474C" w:rsidRPr="00974869">
        <w:rPr>
          <w:rFonts w:ascii="Palatino Linotype" w:eastAsia="Calibri" w:hAnsi="Palatino Linotype" w:cs="Times New Roman"/>
        </w:rPr>
        <w:t xml:space="preserve">modifico la respuesta, no se puso a la vista </w:t>
      </w:r>
      <w:r w:rsidR="00C91B04" w:rsidRPr="00974869">
        <w:rPr>
          <w:rFonts w:ascii="Palatino Linotype" w:eastAsia="Calibri" w:hAnsi="Palatino Linotype" w:cs="Times New Roman"/>
        </w:rPr>
        <w:t>del particular</w:t>
      </w:r>
      <w:r w:rsidR="0083474C" w:rsidRPr="00974869">
        <w:rPr>
          <w:rFonts w:ascii="Palatino Linotype" w:eastAsia="Calibri" w:hAnsi="Palatino Linotype" w:cs="Times New Roman"/>
        </w:rPr>
        <w:t xml:space="preserve"> por contener datos susceptibles de clasificar.</w:t>
      </w:r>
      <w:r w:rsidRPr="00974869">
        <w:rPr>
          <w:rFonts w:ascii="Palatino Linotype" w:eastAsia="Calibri" w:hAnsi="Palatino Linotype" w:cs="Times New Roman"/>
        </w:rPr>
        <w:t xml:space="preserve"> </w:t>
      </w:r>
    </w:p>
    <w:p w14:paraId="6226D594" w14:textId="77777777" w:rsidR="00293297" w:rsidRPr="00974869" w:rsidRDefault="00293297" w:rsidP="0099085D">
      <w:pPr>
        <w:pStyle w:val="Prrafodelista"/>
        <w:spacing w:before="240" w:after="240" w:line="360" w:lineRule="auto"/>
        <w:ind w:left="426" w:right="-567"/>
        <w:jc w:val="both"/>
      </w:pPr>
    </w:p>
    <w:p w14:paraId="3FAE4CD8" w14:textId="5BA77B0C" w:rsidR="000E3DDA" w:rsidRPr="00974869" w:rsidRDefault="00DD703A" w:rsidP="0088621A">
      <w:pPr>
        <w:pStyle w:val="Prrafodelista"/>
        <w:numPr>
          <w:ilvl w:val="0"/>
          <w:numId w:val="1"/>
        </w:numPr>
        <w:spacing w:before="240" w:after="240" w:line="360" w:lineRule="auto"/>
        <w:ind w:left="426" w:right="-567" w:hanging="426"/>
        <w:jc w:val="both"/>
        <w:rPr>
          <w:rFonts w:ascii="Palatino Linotype" w:hAnsi="Palatino Linotype"/>
          <w:i/>
          <w:sz w:val="22"/>
          <w:szCs w:val="18"/>
        </w:rPr>
      </w:pPr>
      <w:r w:rsidRPr="00974869">
        <w:rPr>
          <w:rFonts w:ascii="Palatino Linotype" w:hAnsi="Palatino Linotype" w:cs="Arial"/>
          <w:szCs w:val="23"/>
        </w:rPr>
        <w:t xml:space="preserve">Por lo tanto, el presente recurso de revisión se circunscribe en determinar si el </w:t>
      </w:r>
      <w:r w:rsidRPr="00974869">
        <w:rPr>
          <w:rFonts w:ascii="Palatino Linotype" w:hAnsi="Palatino Linotype" w:cs="Arial"/>
          <w:b/>
          <w:szCs w:val="23"/>
        </w:rPr>
        <w:t>SUJETO</w:t>
      </w:r>
      <w:r w:rsidRPr="00974869">
        <w:rPr>
          <w:rFonts w:ascii="Palatino Linotype" w:hAnsi="Palatino Linotype" w:cs="Arial"/>
          <w:szCs w:val="23"/>
        </w:rPr>
        <w:t xml:space="preserve"> </w:t>
      </w:r>
      <w:r w:rsidRPr="00974869">
        <w:rPr>
          <w:rFonts w:ascii="Palatino Linotype" w:hAnsi="Palatino Linotype" w:cs="Arial"/>
          <w:b/>
          <w:szCs w:val="23"/>
        </w:rPr>
        <w:t>OBLIGADO</w:t>
      </w:r>
      <w:r w:rsidRPr="00974869">
        <w:rPr>
          <w:rFonts w:ascii="Palatino Linotype" w:hAnsi="Palatino Linotype" w:cs="Arial"/>
          <w:szCs w:val="23"/>
        </w:rPr>
        <w:t xml:space="preserve"> con su manifestación </w:t>
      </w:r>
      <w:r w:rsidRPr="00974869">
        <w:rPr>
          <w:rFonts w:ascii="Palatino Linotype" w:eastAsia="Times New Roman" w:hAnsi="Palatino Linotype"/>
        </w:rPr>
        <w:t>actualiza las causales de procedencia</w:t>
      </w:r>
      <w:r w:rsidRPr="00974869">
        <w:rPr>
          <w:rFonts w:ascii="Palatino Linotype" w:eastAsia="Times New Roman" w:hAnsi="Palatino Linotype"/>
          <w:b/>
        </w:rPr>
        <w:t xml:space="preserve"> </w:t>
      </w:r>
      <w:r w:rsidRPr="00974869">
        <w:rPr>
          <w:rFonts w:ascii="Palatino Linotype" w:eastAsia="Times New Roman" w:hAnsi="Palatino Linotype" w:cs="Arial"/>
          <w:lang w:eastAsia="es-MX"/>
        </w:rPr>
        <w:t xml:space="preserve">contenidas en </w:t>
      </w:r>
      <w:r w:rsidRPr="00974869">
        <w:rPr>
          <w:rFonts w:ascii="Palatino Linotype" w:eastAsia="Times New Roman" w:hAnsi="Palatino Linotype" w:cs="Arial"/>
          <w:lang w:val="es-ES" w:eastAsia="es-MX"/>
        </w:rPr>
        <w:t xml:space="preserve">el artículo 179 fracciones </w:t>
      </w:r>
      <w:r w:rsidR="00293297" w:rsidRPr="00974869">
        <w:rPr>
          <w:rFonts w:ascii="Palatino Linotype" w:eastAsia="Times New Roman" w:hAnsi="Palatino Linotype" w:cs="Arial"/>
          <w:lang w:val="es-ES" w:eastAsia="es-MX"/>
        </w:rPr>
        <w:t>I</w:t>
      </w:r>
      <w:r w:rsidR="00DE7E96" w:rsidRPr="00974869">
        <w:rPr>
          <w:rFonts w:ascii="Palatino Linotype" w:eastAsia="Times New Roman" w:hAnsi="Palatino Linotype" w:cs="Arial"/>
          <w:lang w:val="es-ES" w:eastAsia="es-MX"/>
        </w:rPr>
        <w:t xml:space="preserve">I y V </w:t>
      </w:r>
      <w:r w:rsidRPr="00974869">
        <w:rPr>
          <w:rFonts w:ascii="Palatino Linotype" w:eastAsia="Times New Roman" w:hAnsi="Palatino Linotype" w:cs="Arial"/>
          <w:lang w:val="es-ES" w:eastAsia="es-MX"/>
        </w:rPr>
        <w:t xml:space="preserve">de la </w:t>
      </w:r>
      <w:r w:rsidRPr="00974869">
        <w:rPr>
          <w:rFonts w:ascii="Palatino Linotype" w:eastAsia="Calibri" w:hAnsi="Palatino Linotype" w:cs="Arial"/>
          <w:b/>
          <w:lang w:val="es-ES"/>
        </w:rPr>
        <w:t>Ley de Transparencia y Acceso a la Información Pública del Estado de México y Municipios</w:t>
      </w:r>
      <w:r w:rsidR="00DE7E96" w:rsidRPr="00974869">
        <w:rPr>
          <w:rFonts w:ascii="Palatino Linotype" w:eastAsia="Times New Roman" w:hAnsi="Palatino Linotype" w:cs="Arial"/>
          <w:lang w:val="es-ES" w:eastAsia="es-MX"/>
        </w:rPr>
        <w:t>.</w:t>
      </w:r>
    </w:p>
    <w:p w14:paraId="1E98D112" w14:textId="77777777" w:rsidR="005573C2" w:rsidRPr="00974869" w:rsidRDefault="005573C2" w:rsidP="005573C2">
      <w:pPr>
        <w:pStyle w:val="Prrafodelista"/>
        <w:rPr>
          <w:rFonts w:ascii="Palatino Linotype" w:hAnsi="Palatino Linotype"/>
          <w:i/>
          <w:sz w:val="22"/>
          <w:szCs w:val="18"/>
        </w:rPr>
      </w:pPr>
    </w:p>
    <w:p w14:paraId="7B658065" w14:textId="4588B3B9" w:rsidR="000E3DDA" w:rsidRPr="00974869" w:rsidRDefault="00BA460A" w:rsidP="000E3DDA">
      <w:pPr>
        <w:keepNext/>
        <w:keepLines/>
        <w:spacing w:before="40"/>
        <w:outlineLvl w:val="1"/>
        <w:rPr>
          <w:rFonts w:ascii="Palatino Linotype" w:eastAsia="MS Gothic" w:hAnsi="Palatino Linotype" w:cs="Times New Roman"/>
          <w:b/>
          <w:szCs w:val="26"/>
        </w:rPr>
      </w:pPr>
      <w:bookmarkStart w:id="8" w:name="_Toc522539953"/>
      <w:r w:rsidRPr="00974869">
        <w:rPr>
          <w:rFonts w:ascii="Palatino Linotype" w:eastAsia="MS Gothic" w:hAnsi="Palatino Linotype" w:cs="Times New Roman"/>
          <w:b/>
          <w:szCs w:val="26"/>
        </w:rPr>
        <w:t>CUARTO</w:t>
      </w:r>
      <w:r w:rsidR="000E3DDA" w:rsidRPr="00974869">
        <w:rPr>
          <w:rFonts w:ascii="Palatino Linotype" w:eastAsia="MS Gothic" w:hAnsi="Palatino Linotype" w:cs="Times New Roman"/>
          <w:b/>
          <w:szCs w:val="26"/>
        </w:rPr>
        <w:t>. Del estudio y resolución del asunto</w:t>
      </w:r>
      <w:bookmarkEnd w:id="8"/>
    </w:p>
    <w:p w14:paraId="7FFB8E36" w14:textId="77777777" w:rsidR="000E3DDA" w:rsidRPr="00974869" w:rsidRDefault="000E3DDA" w:rsidP="000E3DDA">
      <w:pPr>
        <w:keepNext/>
        <w:keepLines/>
        <w:spacing w:before="40"/>
        <w:outlineLvl w:val="1"/>
        <w:rPr>
          <w:rFonts w:ascii="Palatino Linotype" w:eastAsia="MS Gothic" w:hAnsi="Palatino Linotype" w:cs="Times New Roman"/>
          <w:b/>
          <w:szCs w:val="26"/>
        </w:rPr>
      </w:pPr>
    </w:p>
    <w:p w14:paraId="44B1A7AC" w14:textId="325B80CE" w:rsidR="00DE7E96" w:rsidRPr="00974869" w:rsidRDefault="00DE7E96" w:rsidP="001E29C6">
      <w:pPr>
        <w:numPr>
          <w:ilvl w:val="0"/>
          <w:numId w:val="1"/>
        </w:numPr>
        <w:spacing w:before="240" w:after="360" w:line="360" w:lineRule="auto"/>
        <w:ind w:left="426" w:right="-567" w:hanging="426"/>
        <w:contextualSpacing/>
        <w:jc w:val="both"/>
        <w:rPr>
          <w:rFonts w:ascii="Palatino Linotype" w:eastAsia="MS Mincho" w:hAnsi="Palatino Linotype" w:cs="Arial"/>
          <w:i/>
        </w:rPr>
      </w:pPr>
      <w:r w:rsidRPr="00974869">
        <w:rPr>
          <w:rFonts w:ascii="Palatino Linotype" w:hAnsi="Palatino Linotype" w:cs="Arial"/>
        </w:rPr>
        <w:t>Derivado del Planteamiento de la Litis, se procede analizar el contenido íntegro de</w:t>
      </w:r>
      <w:r w:rsidR="001D0B78" w:rsidRPr="00974869">
        <w:rPr>
          <w:rFonts w:ascii="Palatino Linotype" w:hAnsi="Palatino Linotype" w:cs="Arial"/>
        </w:rPr>
        <w:t xml:space="preserve"> las actuaciones que obran en los</w:t>
      </w:r>
      <w:r w:rsidRPr="00974869">
        <w:rPr>
          <w:rFonts w:ascii="Palatino Linotype" w:hAnsi="Palatino Linotype" w:cs="Arial"/>
        </w:rPr>
        <w:t xml:space="preserve"> expediente</w:t>
      </w:r>
      <w:r w:rsidR="001D0B78" w:rsidRPr="00974869">
        <w:rPr>
          <w:rFonts w:ascii="Palatino Linotype" w:hAnsi="Palatino Linotype" w:cs="Arial"/>
        </w:rPr>
        <w:t>s</w:t>
      </w:r>
      <w:r w:rsidRPr="00974869">
        <w:rPr>
          <w:rFonts w:ascii="Palatino Linotype" w:hAnsi="Palatino Linotype" w:cs="Arial"/>
        </w:rPr>
        <w:t xml:space="preserve"> electrónico</w:t>
      </w:r>
      <w:r w:rsidR="001D0B78" w:rsidRPr="00974869">
        <w:rPr>
          <w:rFonts w:ascii="Palatino Linotype" w:hAnsi="Palatino Linotype" w:cs="Arial"/>
        </w:rPr>
        <w:t>s</w:t>
      </w:r>
      <w:r w:rsidRPr="00974869">
        <w:rPr>
          <w:rFonts w:ascii="Palatino Linotype" w:hAnsi="Palatino Linotype" w:cs="Arial"/>
        </w:rPr>
        <w:t xml:space="preserve">, y así este Órgano Garante dictar la resolución correspondiente, tomando en consideración los elementos aportados por las partes y apegándose en todo momento al principio de máxima publicidad de acuerdo a lo establecido en el artículo 8 de la </w:t>
      </w:r>
      <w:r w:rsidRPr="00974869">
        <w:rPr>
          <w:rFonts w:ascii="Palatino Linotype" w:eastAsia="Calibri" w:hAnsi="Palatino Linotype" w:cs="Arial"/>
          <w:b/>
          <w:lang w:val="es-ES"/>
        </w:rPr>
        <w:t xml:space="preserve">Ley de </w:t>
      </w:r>
      <w:r w:rsidRPr="00974869">
        <w:rPr>
          <w:rFonts w:ascii="Palatino Linotype" w:eastAsia="Calibri" w:hAnsi="Palatino Linotype" w:cs="Arial"/>
          <w:b/>
          <w:lang w:val="es-ES"/>
        </w:rPr>
        <w:lastRenderedPageBreak/>
        <w:t>Transparencia y Acceso a la Información Pública del Estado de México y Municipios</w:t>
      </w:r>
      <w:r w:rsidRPr="00974869">
        <w:rPr>
          <w:rFonts w:ascii="Palatino Linotype" w:eastAsia="Times New Roman" w:hAnsi="Palatino Linotype" w:cs="Arial"/>
          <w:lang w:val="es-ES" w:eastAsia="es-MX"/>
        </w:rPr>
        <w:t>.</w:t>
      </w:r>
    </w:p>
    <w:p w14:paraId="6E7A4C85" w14:textId="77777777" w:rsidR="00DE7E96" w:rsidRPr="00974869" w:rsidRDefault="00DE7E96" w:rsidP="001E29C6">
      <w:pPr>
        <w:spacing w:before="240" w:after="360" w:line="360" w:lineRule="auto"/>
        <w:ind w:left="426" w:right="-567"/>
        <w:contextualSpacing/>
        <w:jc w:val="both"/>
        <w:rPr>
          <w:rFonts w:ascii="Palatino Linotype" w:eastAsia="MS Mincho" w:hAnsi="Palatino Linotype" w:cs="Arial"/>
          <w:i/>
        </w:rPr>
      </w:pPr>
    </w:p>
    <w:p w14:paraId="64D67EC1" w14:textId="77777777" w:rsidR="00DE7E96" w:rsidRPr="00974869" w:rsidRDefault="00DE7E96" w:rsidP="001E29C6">
      <w:pPr>
        <w:numPr>
          <w:ilvl w:val="0"/>
          <w:numId w:val="1"/>
        </w:numPr>
        <w:spacing w:before="240" w:after="360" w:line="360" w:lineRule="auto"/>
        <w:ind w:left="426" w:right="-567" w:hanging="426"/>
        <w:contextualSpacing/>
        <w:jc w:val="both"/>
        <w:rPr>
          <w:rFonts w:ascii="Palatino Linotype" w:eastAsia="MS Mincho" w:hAnsi="Palatino Linotype" w:cs="Times New Roman"/>
          <w:color w:val="000000"/>
        </w:rPr>
      </w:pPr>
      <w:r w:rsidRPr="00974869">
        <w:rPr>
          <w:rFonts w:ascii="Palatino Linotype" w:hAnsi="Palatino Linotype"/>
        </w:rPr>
        <w:t xml:space="preserve">Es menester precisar que </w:t>
      </w:r>
      <w:r w:rsidRPr="00974869">
        <w:rPr>
          <w:rFonts w:ascii="Palatino Linotype" w:eastAsia="MS Mincho" w:hAnsi="Palatino Linotype" w:cs="Times New Roman"/>
          <w:color w:val="000000"/>
        </w:rPr>
        <w:t xml:space="preserve">Órgano Garante parte de que </w:t>
      </w:r>
      <w:r w:rsidRPr="0097486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74869">
        <w:rPr>
          <w:rFonts w:ascii="Palatino Linotype" w:eastAsia="Times New Roman" w:hAnsi="Palatino Linotype" w:cs="Arial"/>
          <w:color w:val="000000"/>
        </w:rPr>
        <w:t xml:space="preserve"> </w:t>
      </w:r>
      <w:r w:rsidRPr="00974869">
        <w:rPr>
          <w:rFonts w:ascii="Palatino Linotype" w:eastAsia="Times New Roman" w:hAnsi="Palatino Linotype" w:cs="Arial"/>
          <w:b/>
          <w:color w:val="000000"/>
        </w:rPr>
        <w:t>SUJETO OBLIGADO</w:t>
      </w:r>
      <w:r w:rsidRPr="0097486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74869">
        <w:rPr>
          <w:rFonts w:ascii="Palatino Linotype" w:eastAsia="Times New Roman" w:hAnsi="Palatino Linotype" w:cs="Arial"/>
          <w:b/>
          <w:color w:val="000000"/>
        </w:rPr>
        <w:t xml:space="preserve">Constitución Política de los Estados Unidos Mexicanos </w:t>
      </w:r>
      <w:r w:rsidRPr="00974869">
        <w:rPr>
          <w:rFonts w:ascii="Palatino Linotype" w:eastAsia="Times New Roman" w:hAnsi="Palatino Linotype" w:cs="Arial"/>
          <w:color w:val="000000"/>
        </w:rPr>
        <w:t xml:space="preserve">al señalar la obligación de “promover, </w:t>
      </w:r>
      <w:r w:rsidRPr="00974869">
        <w:rPr>
          <w:rFonts w:ascii="Palatino Linotype" w:eastAsia="Times New Roman" w:hAnsi="Palatino Linotype" w:cs="Arial"/>
          <w:b/>
          <w:color w:val="000000"/>
        </w:rPr>
        <w:t>respetar</w:t>
      </w:r>
      <w:r w:rsidRPr="00974869">
        <w:rPr>
          <w:rFonts w:ascii="Palatino Linotype" w:eastAsia="Times New Roman" w:hAnsi="Palatino Linotype" w:cs="Arial"/>
          <w:color w:val="000000"/>
        </w:rPr>
        <w:t xml:space="preserve">, proteger y </w:t>
      </w:r>
      <w:r w:rsidRPr="00974869">
        <w:rPr>
          <w:rFonts w:ascii="Palatino Linotype" w:eastAsia="Times New Roman" w:hAnsi="Palatino Linotype" w:cs="Arial"/>
          <w:b/>
          <w:color w:val="000000"/>
        </w:rPr>
        <w:t>garantizar</w:t>
      </w:r>
      <w:r w:rsidRPr="00974869">
        <w:rPr>
          <w:rFonts w:ascii="Palatino Linotype" w:eastAsia="Times New Roman" w:hAnsi="Palatino Linotype" w:cs="Arial"/>
          <w:color w:val="000000"/>
        </w:rPr>
        <w:t xml:space="preserve"> los derechos humanos”, entre los cuales se encuentra dicho derecho. </w:t>
      </w:r>
    </w:p>
    <w:p w14:paraId="13C99672" w14:textId="77777777" w:rsidR="00DE7E96" w:rsidRPr="00974869" w:rsidRDefault="00DE7E96" w:rsidP="001E29C6">
      <w:pPr>
        <w:spacing w:before="240" w:after="360" w:line="360" w:lineRule="auto"/>
        <w:ind w:left="426" w:right="-567"/>
        <w:contextualSpacing/>
        <w:jc w:val="both"/>
        <w:rPr>
          <w:rFonts w:ascii="Palatino Linotype" w:eastAsia="MS Mincho" w:hAnsi="Palatino Linotype" w:cs="Times New Roman"/>
          <w:color w:val="000000"/>
        </w:rPr>
      </w:pPr>
    </w:p>
    <w:p w14:paraId="379D4F35" w14:textId="77777777" w:rsidR="00DE7E96" w:rsidRPr="00974869" w:rsidRDefault="00DE7E96" w:rsidP="001E29C6">
      <w:pPr>
        <w:numPr>
          <w:ilvl w:val="0"/>
          <w:numId w:val="1"/>
        </w:numPr>
        <w:spacing w:before="240" w:after="360" w:line="360" w:lineRule="auto"/>
        <w:ind w:left="426" w:right="-567" w:hanging="426"/>
        <w:contextualSpacing/>
        <w:jc w:val="both"/>
        <w:rPr>
          <w:rFonts w:ascii="Palatino Linotype" w:eastAsia="Times New Roman" w:hAnsi="Palatino Linotype"/>
        </w:rPr>
      </w:pPr>
      <w:r w:rsidRPr="0097486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8F47C26" w14:textId="77777777" w:rsidR="00DE7E96" w:rsidRPr="00974869" w:rsidRDefault="00DE7E96" w:rsidP="001E29C6">
      <w:pPr>
        <w:spacing w:before="240" w:after="360" w:line="360" w:lineRule="auto"/>
        <w:ind w:right="-567"/>
        <w:contextualSpacing/>
        <w:jc w:val="both"/>
        <w:rPr>
          <w:rFonts w:ascii="Palatino Linotype" w:eastAsia="Times New Roman" w:hAnsi="Palatino Linotype"/>
        </w:rPr>
      </w:pPr>
    </w:p>
    <w:p w14:paraId="464B73C1" w14:textId="77777777" w:rsidR="00DE7E96" w:rsidRPr="00974869" w:rsidRDefault="00DE7E96" w:rsidP="001E29C6">
      <w:pPr>
        <w:numPr>
          <w:ilvl w:val="0"/>
          <w:numId w:val="1"/>
        </w:numPr>
        <w:spacing w:before="240" w:after="360" w:line="360" w:lineRule="auto"/>
        <w:ind w:left="426" w:right="-567" w:hanging="426"/>
        <w:contextualSpacing/>
        <w:jc w:val="both"/>
        <w:rPr>
          <w:rFonts w:ascii="Palatino Linotype" w:eastAsia="MS Mincho" w:hAnsi="Palatino Linotype" w:cs="Times New Roman"/>
          <w:color w:val="000000"/>
        </w:rPr>
      </w:pPr>
      <w:r w:rsidRPr="00974869">
        <w:rPr>
          <w:rFonts w:ascii="Palatino Linotype" w:eastAsia="MS Mincho" w:hAnsi="Palatino Linotype" w:cs="Times New Roman"/>
          <w:color w:val="000000"/>
        </w:rPr>
        <w:t xml:space="preserve">Además de la obligación de promover, </w:t>
      </w:r>
      <w:r w:rsidRPr="00974869">
        <w:rPr>
          <w:rFonts w:ascii="Palatino Linotype" w:eastAsia="MS Mincho" w:hAnsi="Palatino Linotype" w:cs="Times New Roman"/>
          <w:b/>
          <w:color w:val="000000"/>
          <w:u w:val="single"/>
        </w:rPr>
        <w:t>respetar, proteger</w:t>
      </w:r>
      <w:r w:rsidRPr="00974869">
        <w:rPr>
          <w:rFonts w:ascii="Palatino Linotype" w:eastAsia="MS Mincho" w:hAnsi="Palatino Linotype" w:cs="Times New Roman"/>
          <w:color w:val="000000"/>
        </w:rPr>
        <w:t xml:space="preserve"> y garantizar el derecho de acceso a la información, la </w:t>
      </w:r>
      <w:r w:rsidRPr="00974869">
        <w:rPr>
          <w:rFonts w:ascii="Palatino Linotype" w:eastAsia="MS Mincho" w:hAnsi="Palatino Linotype" w:cs="Times New Roman"/>
          <w:b/>
          <w:color w:val="000000"/>
        </w:rPr>
        <w:t xml:space="preserve">Ley General de Trasparencia y Acceso a la Información Pública del Estado de México y Municipios </w:t>
      </w:r>
      <w:r w:rsidRPr="00974869">
        <w:rPr>
          <w:rFonts w:ascii="Palatino Linotype" w:eastAsia="MS Mincho" w:hAnsi="Palatino Linotype" w:cs="Times New Roman"/>
          <w:color w:val="000000"/>
        </w:rPr>
        <w:t xml:space="preserve">en el artículo 150 </w:t>
      </w:r>
      <w:r w:rsidRPr="00974869">
        <w:rPr>
          <w:rFonts w:ascii="Palatino Linotype" w:eastAsia="MS Mincho" w:hAnsi="Palatino Linotype" w:cs="Times New Roman"/>
          <w:color w:val="000000"/>
        </w:rPr>
        <w:lastRenderedPageBreak/>
        <w:t xml:space="preserve">establece que el Procedimiento de Acceso a la Información Pública es la garantía primaria del derecho de Acceso a la Información y se rige por los principios de </w:t>
      </w:r>
      <w:r w:rsidRPr="00974869">
        <w:rPr>
          <w:rFonts w:ascii="Palatino Linotype" w:eastAsia="MS Mincho" w:hAnsi="Palatino Linotype" w:cs="Times New Roman"/>
          <w:b/>
          <w:color w:val="000000"/>
          <w:u w:val="single"/>
        </w:rPr>
        <w:t>simplicidad y rapidez.</w:t>
      </w:r>
      <w:r w:rsidRPr="00974869">
        <w:rPr>
          <w:rFonts w:ascii="Palatino Linotype" w:eastAsia="MS Mincho" w:hAnsi="Palatino Linotype" w:cs="Times New Roman"/>
          <w:color w:val="000000"/>
        </w:rPr>
        <w:t xml:space="preserve"> </w:t>
      </w:r>
    </w:p>
    <w:p w14:paraId="57A4848F" w14:textId="77777777" w:rsidR="00DE7E96" w:rsidRPr="00974869" w:rsidRDefault="00DE7E96" w:rsidP="001E29C6">
      <w:pPr>
        <w:spacing w:before="240" w:after="360" w:line="360" w:lineRule="auto"/>
        <w:ind w:right="-567"/>
        <w:contextualSpacing/>
        <w:jc w:val="both"/>
        <w:rPr>
          <w:rFonts w:ascii="Palatino Linotype" w:eastAsia="MS Mincho" w:hAnsi="Palatino Linotype" w:cs="Times New Roman"/>
          <w:color w:val="000000"/>
        </w:rPr>
      </w:pPr>
    </w:p>
    <w:p w14:paraId="6D505D5F" w14:textId="77777777" w:rsidR="00DE7E96" w:rsidRPr="00974869" w:rsidRDefault="00DE7E96" w:rsidP="00FF4E38">
      <w:pPr>
        <w:numPr>
          <w:ilvl w:val="0"/>
          <w:numId w:val="1"/>
        </w:numPr>
        <w:spacing w:before="240" w:after="360" w:line="360" w:lineRule="auto"/>
        <w:ind w:left="426" w:right="-567" w:hanging="426"/>
        <w:contextualSpacing/>
        <w:jc w:val="both"/>
        <w:rPr>
          <w:rFonts w:ascii="Palatino Linotype" w:eastAsia="Times New Roman" w:hAnsi="Palatino Linotype" w:cs="Arial"/>
          <w:color w:val="000000"/>
          <w:lang w:val="es-ES"/>
        </w:rPr>
      </w:pPr>
      <w:r w:rsidRPr="00974869">
        <w:rPr>
          <w:rFonts w:ascii="Palatino Linotype" w:hAnsi="Palatino Linotype" w:cs="Arial"/>
          <w:color w:val="000000"/>
        </w:rPr>
        <w:t xml:space="preserve">Por consiguiente, </w:t>
      </w:r>
      <w:r w:rsidRPr="00974869">
        <w:rPr>
          <w:rFonts w:ascii="Palatino Linotype" w:hAnsi="Palatino Linotype" w:cs="Arial"/>
        </w:rPr>
        <w:t>es importante señalar que el artículo 4, párrafo segundo de la Ley de Transparencia y Acceso a la Información Pública del Estado de México y Municipios, dispone:</w:t>
      </w:r>
    </w:p>
    <w:p w14:paraId="091921DB" w14:textId="77777777" w:rsidR="00DE7E96" w:rsidRPr="00974869" w:rsidRDefault="00DE7E96" w:rsidP="005E2119">
      <w:pPr>
        <w:jc w:val="both"/>
        <w:rPr>
          <w:rFonts w:ascii="Palatino Linotype" w:hAnsi="Palatino Linotype" w:cs="Arial"/>
        </w:rPr>
      </w:pPr>
    </w:p>
    <w:p w14:paraId="2434742D" w14:textId="77777777" w:rsidR="00DE7E96" w:rsidRPr="00974869" w:rsidRDefault="00DE7E96" w:rsidP="001E29C6">
      <w:pPr>
        <w:pStyle w:val="Prrafodelista"/>
        <w:ind w:left="851"/>
        <w:jc w:val="both"/>
        <w:rPr>
          <w:rFonts w:ascii="Palatino Linotype" w:hAnsi="Palatino Linotype" w:cs="Arial"/>
          <w:i/>
          <w:color w:val="000000"/>
        </w:rPr>
      </w:pPr>
      <w:r w:rsidRPr="00974869">
        <w:rPr>
          <w:rFonts w:ascii="Palatino Linotype" w:hAnsi="Palatino Linotype" w:cs="Arial"/>
          <w:i/>
        </w:rPr>
        <w:t>“</w:t>
      </w:r>
      <w:r w:rsidRPr="00974869">
        <w:rPr>
          <w:rFonts w:ascii="Palatino Linotype" w:hAnsi="Palatino Linotype" w:cs="Arial"/>
          <w:b/>
          <w:i/>
          <w:color w:val="000000"/>
        </w:rPr>
        <w:t xml:space="preserve">Artículo 4. </w:t>
      </w:r>
      <w:r w:rsidRPr="00974869">
        <w:rPr>
          <w:rFonts w:ascii="Palatino Linotype" w:hAnsi="Palatino Linotype" w:cs="Arial"/>
          <w:i/>
          <w:color w:val="000000"/>
        </w:rPr>
        <w:t xml:space="preserve">… </w:t>
      </w:r>
    </w:p>
    <w:p w14:paraId="07E3C52C" w14:textId="53BE21CA" w:rsidR="00DE7E96" w:rsidRPr="00974869" w:rsidRDefault="00DE7E96" w:rsidP="001E29C6">
      <w:pPr>
        <w:pStyle w:val="Prrafodelista"/>
        <w:ind w:left="851"/>
        <w:jc w:val="both"/>
        <w:rPr>
          <w:rFonts w:ascii="Palatino Linotype" w:hAnsi="Palatino Linotype" w:cs="Arial"/>
          <w:i/>
          <w:color w:val="000000"/>
        </w:rPr>
      </w:pPr>
      <w:r w:rsidRPr="00974869">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1E29C6" w:rsidRPr="00974869">
        <w:rPr>
          <w:rFonts w:ascii="Palatino Linotype" w:hAnsi="Palatino Linotype" w:cs="Arial"/>
          <w:i/>
          <w:color w:val="000000"/>
        </w:rPr>
        <w:t>sarias previstas por esta Ley</w:t>
      </w:r>
      <w:r w:rsidRPr="00974869">
        <w:rPr>
          <w:rFonts w:ascii="Palatino Linotype" w:hAnsi="Palatino Linotype" w:cs="Arial"/>
          <w:i/>
        </w:rPr>
        <w:t>...”</w:t>
      </w:r>
    </w:p>
    <w:p w14:paraId="480FD844" w14:textId="77777777" w:rsidR="00DE7E96" w:rsidRPr="00974869" w:rsidRDefault="00DE7E96" w:rsidP="00DE7E96">
      <w:pPr>
        <w:pStyle w:val="Prrafodelista"/>
        <w:ind w:left="360" w:right="901"/>
        <w:jc w:val="both"/>
        <w:rPr>
          <w:rFonts w:ascii="Palatino Linotype" w:hAnsi="Palatino Linotype" w:cs="Arial"/>
        </w:rPr>
      </w:pPr>
    </w:p>
    <w:p w14:paraId="22E873C9" w14:textId="77777777" w:rsidR="00DE7E96" w:rsidRPr="00974869" w:rsidRDefault="00DE7E96" w:rsidP="001E29C6">
      <w:pPr>
        <w:pStyle w:val="Prrafodelista"/>
        <w:numPr>
          <w:ilvl w:val="0"/>
          <w:numId w:val="1"/>
        </w:numPr>
        <w:spacing w:line="360" w:lineRule="auto"/>
        <w:ind w:left="360" w:right="-567"/>
        <w:jc w:val="both"/>
        <w:rPr>
          <w:rFonts w:ascii="Palatino Linotype" w:hAnsi="Palatino Linotype" w:cs="Arial"/>
          <w:i/>
          <w:sz w:val="22"/>
          <w:szCs w:val="22"/>
        </w:rPr>
      </w:pPr>
      <w:r w:rsidRPr="00974869">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AAE99A5" w14:textId="77777777" w:rsidR="00DE7E96" w:rsidRPr="00974869" w:rsidRDefault="00DE7E96" w:rsidP="001E29C6">
      <w:pPr>
        <w:pStyle w:val="Prrafodelista"/>
        <w:ind w:left="360" w:right="-567"/>
        <w:jc w:val="both"/>
        <w:rPr>
          <w:rFonts w:ascii="Palatino Linotype" w:hAnsi="Palatino Linotype" w:cs="Arial"/>
          <w:b/>
          <w:i/>
        </w:rPr>
      </w:pPr>
    </w:p>
    <w:p w14:paraId="27492E8D" w14:textId="77777777" w:rsidR="00DE7E96" w:rsidRPr="00974869" w:rsidRDefault="00DE7E96" w:rsidP="001E29C6">
      <w:pPr>
        <w:pStyle w:val="Prrafodelista"/>
        <w:numPr>
          <w:ilvl w:val="0"/>
          <w:numId w:val="1"/>
        </w:numPr>
        <w:spacing w:line="360" w:lineRule="auto"/>
        <w:ind w:left="360" w:right="-567"/>
        <w:jc w:val="both"/>
        <w:rPr>
          <w:rFonts w:ascii="Palatino Linotype" w:hAnsi="Palatino Linotype" w:cs="Arial"/>
        </w:rPr>
      </w:pPr>
      <w:r w:rsidRPr="0097486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w:t>
      </w:r>
      <w:r w:rsidRPr="00974869">
        <w:rPr>
          <w:rFonts w:ascii="Palatino Linotype" w:hAnsi="Palatino Linotype" w:cs="Arial"/>
        </w:rPr>
        <w:lastRenderedPageBreak/>
        <w:t xml:space="preserve">obligación de generarla, resumirla, efectuar cálculos o practicar investigaciones; tal y como se señala a continuación: </w:t>
      </w:r>
    </w:p>
    <w:p w14:paraId="3D8BA85F" w14:textId="77777777" w:rsidR="00DE7E96" w:rsidRPr="00974869" w:rsidRDefault="00DE7E96" w:rsidP="00DE7E96">
      <w:pPr>
        <w:pStyle w:val="Prrafodelista"/>
        <w:ind w:left="360" w:right="901"/>
        <w:jc w:val="both"/>
        <w:rPr>
          <w:rFonts w:ascii="Palatino Linotype" w:hAnsi="Palatino Linotype" w:cs="Arial"/>
        </w:rPr>
      </w:pPr>
    </w:p>
    <w:p w14:paraId="31C7137D" w14:textId="77777777" w:rsidR="00DE7E96" w:rsidRPr="00974869" w:rsidRDefault="00DE7E96" w:rsidP="001E29C6">
      <w:pPr>
        <w:pStyle w:val="Prrafodelista"/>
        <w:ind w:left="851"/>
        <w:jc w:val="both"/>
        <w:rPr>
          <w:rFonts w:ascii="Palatino Linotype" w:hAnsi="Palatino Linotype" w:cs="Arial"/>
          <w:i/>
        </w:rPr>
      </w:pPr>
      <w:r w:rsidRPr="00974869">
        <w:rPr>
          <w:rFonts w:ascii="Palatino Linotype" w:hAnsi="Palatino Linotype" w:cs="Arial"/>
          <w:i/>
        </w:rPr>
        <w:t>“</w:t>
      </w:r>
      <w:r w:rsidRPr="00974869">
        <w:rPr>
          <w:rFonts w:ascii="Palatino Linotype" w:hAnsi="Palatino Linotype" w:cs="Arial"/>
          <w:b/>
          <w:i/>
          <w:color w:val="000000"/>
        </w:rPr>
        <w:t>Artículo 12.</w:t>
      </w:r>
      <w:r w:rsidRPr="0097486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D43671F" w14:textId="77777777" w:rsidR="00DE7E96" w:rsidRPr="00974869" w:rsidRDefault="00DE7E96" w:rsidP="001E29C6">
      <w:pPr>
        <w:pStyle w:val="Prrafodelista"/>
        <w:ind w:left="851"/>
        <w:jc w:val="both"/>
        <w:rPr>
          <w:rFonts w:ascii="Palatino Linotype" w:hAnsi="Palatino Linotype" w:cs="Arial"/>
          <w:i/>
          <w:color w:val="000000"/>
        </w:rPr>
      </w:pPr>
    </w:p>
    <w:p w14:paraId="5DD7D964" w14:textId="77777777" w:rsidR="00DE7E96" w:rsidRPr="00974869" w:rsidRDefault="00DE7E96" w:rsidP="001E29C6">
      <w:pPr>
        <w:pStyle w:val="Prrafodelista"/>
        <w:ind w:left="851"/>
        <w:jc w:val="both"/>
        <w:rPr>
          <w:rFonts w:ascii="Palatino Linotype" w:hAnsi="Palatino Linotype" w:cs="Arial"/>
          <w:i/>
        </w:rPr>
      </w:pPr>
      <w:r w:rsidRPr="00974869">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74869">
        <w:rPr>
          <w:rFonts w:ascii="Palatino Linotype" w:hAnsi="Palatino Linotype" w:cs="Arial"/>
          <w:i/>
        </w:rPr>
        <w:t>”</w:t>
      </w:r>
    </w:p>
    <w:p w14:paraId="3CBBB5F5" w14:textId="77777777" w:rsidR="00DE7E96" w:rsidRPr="00974869" w:rsidRDefault="00DE7E96" w:rsidP="00DE7E96">
      <w:pPr>
        <w:pStyle w:val="Prrafodelista"/>
        <w:ind w:left="851" w:right="567"/>
        <w:jc w:val="both"/>
        <w:rPr>
          <w:rFonts w:ascii="Palatino Linotype" w:hAnsi="Palatino Linotype" w:cs="Arial"/>
          <w:i/>
        </w:rPr>
      </w:pPr>
    </w:p>
    <w:p w14:paraId="08404FAC" w14:textId="77777777" w:rsidR="00DE7E96" w:rsidRPr="00974869" w:rsidRDefault="00DE7E96" w:rsidP="00DE7E96">
      <w:pPr>
        <w:pStyle w:val="Prrafodelista"/>
        <w:spacing w:line="360" w:lineRule="auto"/>
        <w:ind w:left="360"/>
        <w:jc w:val="both"/>
        <w:rPr>
          <w:rFonts w:ascii="Palatino Linotype" w:eastAsia="Times New Roman" w:hAnsi="Palatino Linotype" w:cs="Arial"/>
          <w:color w:val="000000"/>
          <w:lang w:val="es-ES"/>
        </w:rPr>
      </w:pPr>
    </w:p>
    <w:p w14:paraId="16EF48A4" w14:textId="43492F23" w:rsidR="00DE7E96" w:rsidRPr="00974869" w:rsidRDefault="00DE7E96" w:rsidP="001E29C6">
      <w:pPr>
        <w:pStyle w:val="Prrafodelista"/>
        <w:numPr>
          <w:ilvl w:val="0"/>
          <w:numId w:val="1"/>
        </w:numPr>
        <w:spacing w:line="360" w:lineRule="auto"/>
        <w:ind w:left="360" w:right="-567"/>
        <w:jc w:val="both"/>
        <w:rPr>
          <w:rFonts w:ascii="Palatino Linotype" w:eastAsia="Times New Roman" w:hAnsi="Palatino Linotype" w:cs="Arial"/>
          <w:i/>
          <w:color w:val="000000"/>
          <w:lang w:val="es-ES"/>
        </w:rPr>
      </w:pPr>
      <w:r w:rsidRPr="00974869">
        <w:rPr>
          <w:rFonts w:ascii="Palatino Linotype" w:eastAsia="Times New Roman" w:hAnsi="Palatino Linotype" w:cs="Arial"/>
          <w:color w:val="000000"/>
          <w:lang w:val="es-ES"/>
        </w:rPr>
        <w:t>Ahora bien el contenido del artículo 1 tercer párrafo de la Constitución Política</w:t>
      </w:r>
      <w:r w:rsidR="001D0B78" w:rsidRPr="00974869">
        <w:rPr>
          <w:rFonts w:ascii="Palatino Linotype" w:eastAsia="Times New Roman" w:hAnsi="Palatino Linotype" w:cs="Arial"/>
          <w:color w:val="000000"/>
          <w:lang w:val="es-ES"/>
        </w:rPr>
        <w:t xml:space="preserve"> </w:t>
      </w:r>
      <w:r w:rsidRPr="00974869">
        <w:rPr>
          <w:rFonts w:ascii="Palatino Linotype" w:eastAsia="Times New Roman" w:hAnsi="Palatino Linotype" w:cs="Arial"/>
          <w:color w:val="000000"/>
          <w:lang w:val="es-ES"/>
        </w:rPr>
        <w:t>de los Estados Unidos Mexicanos establece que:</w:t>
      </w:r>
    </w:p>
    <w:p w14:paraId="74C27EF0" w14:textId="77777777" w:rsidR="00DE7E96" w:rsidRPr="00974869" w:rsidRDefault="00DE7E96" w:rsidP="001E29C6">
      <w:pPr>
        <w:spacing w:line="360" w:lineRule="auto"/>
        <w:jc w:val="both"/>
        <w:rPr>
          <w:rFonts w:ascii="Palatino Linotype" w:eastAsia="Times New Roman" w:hAnsi="Palatino Linotype" w:cs="Arial"/>
          <w:color w:val="000000"/>
          <w:lang w:val="es-ES"/>
        </w:rPr>
      </w:pPr>
    </w:p>
    <w:p w14:paraId="648CA257" w14:textId="77777777" w:rsidR="00DE7E96" w:rsidRPr="00974869" w:rsidRDefault="00DE7E96" w:rsidP="001E29C6">
      <w:pPr>
        <w:pStyle w:val="Prrafodelista"/>
        <w:spacing w:line="360" w:lineRule="auto"/>
        <w:ind w:left="851"/>
        <w:jc w:val="both"/>
        <w:rPr>
          <w:rFonts w:ascii="Palatino Linotype" w:hAnsi="Palatino Linotype"/>
          <w:i/>
          <w:sz w:val="22"/>
          <w:szCs w:val="22"/>
        </w:rPr>
      </w:pPr>
      <w:r w:rsidRPr="00974869">
        <w:rPr>
          <w:rFonts w:ascii="Palatino Linotype" w:eastAsia="Times New Roman" w:hAnsi="Palatino Linotype" w:cs="Arial"/>
          <w:color w:val="000000"/>
          <w:sz w:val="22"/>
          <w:szCs w:val="22"/>
          <w:lang w:val="es-ES"/>
        </w:rPr>
        <w:t>“…</w:t>
      </w:r>
      <w:r w:rsidRPr="00974869">
        <w:rPr>
          <w:rFonts w:ascii="Palatino Linotype" w:hAnsi="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w:t>
      </w:r>
    </w:p>
    <w:p w14:paraId="023CC5D7" w14:textId="77777777" w:rsidR="00DE7E96" w:rsidRPr="00974869" w:rsidRDefault="00DE7E96" w:rsidP="00DE7E96">
      <w:pPr>
        <w:pStyle w:val="Prrafodelista"/>
        <w:spacing w:line="360" w:lineRule="auto"/>
        <w:ind w:left="851" w:right="567"/>
        <w:jc w:val="both"/>
        <w:rPr>
          <w:rFonts w:ascii="Palatino Linotype" w:eastAsia="Times New Roman" w:hAnsi="Palatino Linotype" w:cs="Arial"/>
          <w:i/>
          <w:color w:val="000000"/>
          <w:lang w:val="es-ES"/>
        </w:rPr>
      </w:pPr>
    </w:p>
    <w:p w14:paraId="707E8199" w14:textId="77777777" w:rsidR="00DE7E96" w:rsidRPr="00974869" w:rsidRDefault="00DE7E96" w:rsidP="001E29C6">
      <w:pPr>
        <w:pStyle w:val="Prrafodelista"/>
        <w:numPr>
          <w:ilvl w:val="0"/>
          <w:numId w:val="1"/>
        </w:numPr>
        <w:spacing w:line="360" w:lineRule="auto"/>
        <w:ind w:left="360" w:right="-567"/>
        <w:jc w:val="both"/>
        <w:rPr>
          <w:rFonts w:ascii="Palatino Linotype" w:eastAsia="Times New Roman" w:hAnsi="Palatino Linotype" w:cs="Arial"/>
          <w:i/>
          <w:color w:val="000000"/>
          <w:lang w:val="es-ES"/>
        </w:rPr>
      </w:pPr>
      <w:r w:rsidRPr="00974869">
        <w:rPr>
          <w:rFonts w:ascii="Palatino Linotype" w:eastAsia="Times New Roman" w:hAnsi="Palatino Linotype" w:cs="Arial"/>
          <w:color w:val="000000"/>
          <w:lang w:val="es-ES"/>
        </w:rPr>
        <w:t xml:space="preserve">Por cuanto hace al contenido del artículo 6 segundo párrafo, apartado A. fracción I de la Constitución Política de los Estados Unidos Mexicanos el cual establece que: </w:t>
      </w:r>
    </w:p>
    <w:p w14:paraId="403EC923" w14:textId="77777777" w:rsidR="00DE7E96" w:rsidRPr="00974869" w:rsidRDefault="00DE7E96" w:rsidP="00DE7E96">
      <w:pPr>
        <w:pStyle w:val="Prrafodelista"/>
        <w:spacing w:line="360" w:lineRule="auto"/>
        <w:ind w:left="360"/>
        <w:jc w:val="both"/>
        <w:rPr>
          <w:rFonts w:ascii="Palatino Linotype" w:eastAsia="Times New Roman" w:hAnsi="Palatino Linotype" w:cs="Arial"/>
          <w:i/>
          <w:color w:val="000000"/>
          <w:lang w:val="es-ES"/>
        </w:rPr>
      </w:pPr>
    </w:p>
    <w:p w14:paraId="43B72C8A" w14:textId="77777777" w:rsidR="00DE7E96" w:rsidRPr="00974869" w:rsidRDefault="00DE7E96" w:rsidP="001E29C6">
      <w:pPr>
        <w:spacing w:line="360" w:lineRule="auto"/>
        <w:ind w:left="851"/>
        <w:jc w:val="both"/>
        <w:rPr>
          <w:rFonts w:ascii="Palatino Linotype" w:eastAsia="Calibri" w:hAnsi="Palatino Linotype" w:cs="Arial"/>
          <w:i/>
          <w:color w:val="000000"/>
          <w:sz w:val="22"/>
          <w:szCs w:val="22"/>
          <w:lang w:val="es-ES" w:eastAsia="es-MX"/>
        </w:rPr>
      </w:pPr>
      <w:r w:rsidRPr="00974869">
        <w:rPr>
          <w:rFonts w:ascii="Palatino Linotype" w:hAnsi="Palatino Linotype"/>
          <w:i/>
          <w:sz w:val="22"/>
          <w:szCs w:val="22"/>
        </w:rPr>
        <w:lastRenderedPageBreak/>
        <w:t>“….</w:t>
      </w:r>
      <w:r w:rsidRPr="00974869">
        <w:rPr>
          <w:rFonts w:ascii="Palatino Linotype" w:hAnsi="Palatino Linotype"/>
          <w:i/>
          <w:sz w:val="22"/>
          <w:szCs w:val="22"/>
          <w:u w:val="single"/>
        </w:rPr>
        <w:t>Toda la información en posesión de cualquier autoridad</w:t>
      </w:r>
      <w:r w:rsidRPr="00974869">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74869">
        <w:rPr>
          <w:rFonts w:ascii="Palatino Linotype" w:hAnsi="Palatino Linotype"/>
          <w:i/>
          <w:sz w:val="22"/>
          <w:szCs w:val="22"/>
          <w:u w:val="single"/>
        </w:rPr>
        <w:t>es pública</w:t>
      </w:r>
      <w:r w:rsidRPr="00974869">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w:t>
      </w:r>
      <w:r w:rsidRPr="00974869">
        <w:rPr>
          <w:rFonts w:ascii="Palatino Linotype" w:hAnsi="Palatino Linotype"/>
          <w:i/>
          <w:sz w:val="22"/>
          <w:szCs w:val="22"/>
          <w:u w:val="single"/>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74869">
        <w:rPr>
          <w:rFonts w:ascii="Palatino Linotype" w:hAnsi="Palatino Linotype"/>
          <w:i/>
          <w:sz w:val="22"/>
          <w:szCs w:val="22"/>
        </w:rPr>
        <w:t>.” (Sic)</w:t>
      </w:r>
    </w:p>
    <w:p w14:paraId="65348864" w14:textId="77777777" w:rsidR="00DE7E96" w:rsidRPr="00974869" w:rsidRDefault="00DE7E96" w:rsidP="00DE7E96">
      <w:pPr>
        <w:pStyle w:val="Prrafodelista"/>
        <w:spacing w:line="360" w:lineRule="auto"/>
        <w:ind w:left="360"/>
        <w:jc w:val="both"/>
        <w:rPr>
          <w:rFonts w:ascii="Palatino Linotype" w:eastAsia="Times New Roman" w:hAnsi="Palatino Linotype" w:cs="Arial"/>
          <w:i/>
          <w:color w:val="000000"/>
          <w:lang w:val="es-ES"/>
        </w:rPr>
      </w:pPr>
    </w:p>
    <w:p w14:paraId="2B615180" w14:textId="77777777" w:rsidR="00DE7E96" w:rsidRPr="00974869" w:rsidRDefault="00DE7E96" w:rsidP="001E29C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974869">
        <w:rPr>
          <w:rFonts w:ascii="Palatino Linotype" w:eastAsia="Times New Roman" w:hAnsi="Palatino Linotype" w:cs="Arial"/>
          <w:color w:val="000000"/>
          <w:lang w:val="es-ES"/>
        </w:rPr>
        <w:t>Luego entonces, el acceso a la información pública es el derecho humano a través del cual se puede solicitar aquella información pública que generen, administren o posean las autoridades, quienes están obligados a documentar todo acto que derive de sus facultades, atribuciones y competencias, siempre prevaleciendo el principio de máxima publicidad.</w:t>
      </w:r>
    </w:p>
    <w:p w14:paraId="4F8067ED" w14:textId="77777777" w:rsidR="00DE7E96" w:rsidRPr="00974869" w:rsidRDefault="00DE7E96" w:rsidP="001E29C6">
      <w:pPr>
        <w:spacing w:line="360" w:lineRule="auto"/>
        <w:ind w:right="-567"/>
        <w:jc w:val="both"/>
        <w:rPr>
          <w:rFonts w:ascii="Palatino Linotype" w:eastAsia="Times New Roman" w:hAnsi="Palatino Linotype" w:cs="Arial"/>
          <w:color w:val="000000"/>
          <w:lang w:val="es-ES"/>
        </w:rPr>
      </w:pPr>
    </w:p>
    <w:p w14:paraId="0C1FD36E" w14:textId="77777777" w:rsidR="00DE7E96" w:rsidRPr="00974869" w:rsidRDefault="00DE7E96" w:rsidP="001E29C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974869">
        <w:rPr>
          <w:rFonts w:ascii="Palatino Linotype" w:eastAsia="Times New Roman" w:hAnsi="Palatino Linotype" w:cs="Arial"/>
          <w:color w:val="000000"/>
          <w:lang w:val="es-ES"/>
        </w:rPr>
        <w:t>Por lo que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0C1D6764" w14:textId="77777777" w:rsidR="001D0B78" w:rsidRPr="00974869" w:rsidRDefault="001D0B78" w:rsidP="001E29C6">
      <w:pPr>
        <w:pStyle w:val="Prrafodelista"/>
        <w:ind w:right="-567"/>
        <w:rPr>
          <w:rFonts w:ascii="Palatino Linotype" w:eastAsia="Times New Roman" w:hAnsi="Palatino Linotype" w:cs="Arial"/>
          <w:color w:val="000000"/>
          <w:lang w:val="es-ES"/>
        </w:rPr>
      </w:pPr>
    </w:p>
    <w:p w14:paraId="69A222C9" w14:textId="0FABE24D" w:rsidR="001D0B78" w:rsidRPr="00974869" w:rsidRDefault="001D0B78" w:rsidP="001E29C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974869">
        <w:rPr>
          <w:rFonts w:ascii="Palatino Linotype" w:eastAsia="Times New Roman" w:hAnsi="Palatino Linotype" w:cs="Arial"/>
          <w:color w:val="000000"/>
          <w:lang w:val="es-ES"/>
        </w:rPr>
        <w:t xml:space="preserve">Relativo al caso concreto que nos ocupa estudiar es necesario partir  del análisis </w:t>
      </w:r>
      <w:r w:rsidR="00DC4F79" w:rsidRPr="00974869">
        <w:rPr>
          <w:rFonts w:ascii="Palatino Linotype" w:eastAsia="Times New Roman" w:hAnsi="Palatino Linotype" w:cs="Arial"/>
          <w:color w:val="000000"/>
          <w:lang w:val="es-ES"/>
        </w:rPr>
        <w:t xml:space="preserve">del recurso así como al contenido íntegro de las actuaciones que obran en el expediente, a fin de determinar si fueron colmadas </w:t>
      </w:r>
      <w:r w:rsidRPr="00974869">
        <w:rPr>
          <w:rFonts w:ascii="Palatino Linotype" w:eastAsia="Times New Roman" w:hAnsi="Palatino Linotype" w:cs="Arial"/>
          <w:color w:val="000000"/>
          <w:lang w:val="es-ES"/>
        </w:rPr>
        <w:t xml:space="preserve">dadas las respuestas hechas por el </w:t>
      </w:r>
      <w:r w:rsidRPr="00974869">
        <w:rPr>
          <w:rFonts w:ascii="Palatino Linotype" w:eastAsia="Times New Roman" w:hAnsi="Palatino Linotype" w:cs="Arial"/>
          <w:b/>
          <w:color w:val="000000"/>
          <w:lang w:val="es-ES"/>
        </w:rPr>
        <w:t>SUJETO OBLIGADO.</w:t>
      </w:r>
    </w:p>
    <w:p w14:paraId="3246F601" w14:textId="77777777" w:rsidR="005573C2" w:rsidRPr="00974869" w:rsidRDefault="005573C2" w:rsidP="005573C2">
      <w:pPr>
        <w:pStyle w:val="Prrafodelista"/>
        <w:rPr>
          <w:rFonts w:ascii="Palatino Linotype" w:eastAsia="Times New Roman" w:hAnsi="Palatino Linotype" w:cs="Arial"/>
          <w:color w:val="000000"/>
          <w:lang w:val="es-ES"/>
        </w:rPr>
      </w:pPr>
    </w:p>
    <w:p w14:paraId="7C2854B7" w14:textId="235DAD46" w:rsidR="005573C2" w:rsidRPr="00974869" w:rsidRDefault="00DC4F79" w:rsidP="001E29C6">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974869">
        <w:rPr>
          <w:rFonts w:ascii="Palatino Linotype" w:eastAsia="Times New Roman" w:hAnsi="Palatino Linotype" w:cs="Arial"/>
          <w:color w:val="000000"/>
          <w:lang w:val="es-ES"/>
        </w:rPr>
        <w:t>Es por ello que los requerimientos solicitados por ser muy semejantes se concreta a uno solo que es el siguiente:</w:t>
      </w:r>
    </w:p>
    <w:p w14:paraId="4A48CF28" w14:textId="77777777" w:rsidR="00DC4F79" w:rsidRPr="00974869" w:rsidRDefault="00DC4F79" w:rsidP="00DC4F79">
      <w:pPr>
        <w:pStyle w:val="Prrafodelista"/>
        <w:rPr>
          <w:rFonts w:ascii="Palatino Linotype" w:eastAsia="Times New Roman" w:hAnsi="Palatino Linotype" w:cs="Arial"/>
          <w:color w:val="000000"/>
          <w:lang w:val="es-ES"/>
        </w:rPr>
      </w:pPr>
    </w:p>
    <w:p w14:paraId="42B0F42D" w14:textId="13EFDC8B" w:rsidR="00DC4F79" w:rsidRPr="00974869" w:rsidRDefault="00DC4F79" w:rsidP="00DC4F79">
      <w:pPr>
        <w:pStyle w:val="Prrafodelista"/>
        <w:spacing w:before="240" w:after="240" w:line="360" w:lineRule="auto"/>
        <w:ind w:right="-567"/>
        <w:jc w:val="both"/>
        <w:rPr>
          <w:rFonts w:ascii="Palatino Linotype" w:hAnsi="Palatino Linotype"/>
        </w:rPr>
      </w:pPr>
      <w:r w:rsidRPr="00974869">
        <w:rPr>
          <w:rFonts w:ascii="Palatino Linotype" w:hAnsi="Palatino Linotype"/>
        </w:rPr>
        <w:t xml:space="preserve">a). </w:t>
      </w:r>
      <w:r w:rsidR="00B345CC" w:rsidRPr="00974869">
        <w:rPr>
          <w:rFonts w:ascii="Palatino Linotype" w:hAnsi="Palatino Linotype"/>
        </w:rPr>
        <w:t xml:space="preserve"> R</w:t>
      </w:r>
      <w:r w:rsidR="00286433" w:rsidRPr="00974869">
        <w:rPr>
          <w:rFonts w:ascii="Palatino Linotype" w:hAnsi="Palatino Linotype"/>
        </w:rPr>
        <w:t>ecibo</w:t>
      </w:r>
      <w:r w:rsidR="00B345CC" w:rsidRPr="00974869">
        <w:rPr>
          <w:rFonts w:ascii="Palatino Linotype" w:hAnsi="Palatino Linotype"/>
        </w:rPr>
        <w:t xml:space="preserve">s de nómina del Presidente Municipal </w:t>
      </w:r>
      <w:r w:rsidRPr="00974869">
        <w:rPr>
          <w:rFonts w:ascii="Palatino Linotype" w:hAnsi="Palatino Linotype"/>
        </w:rPr>
        <w:t>y Presidenta del Sistema Municipal para el Desarrollo Integra</w:t>
      </w:r>
      <w:r w:rsidR="004F78B1" w:rsidRPr="00974869">
        <w:rPr>
          <w:rFonts w:ascii="Palatino Linotype" w:hAnsi="Palatino Linotype"/>
        </w:rPr>
        <w:t>l de la Familia d</w:t>
      </w:r>
      <w:r w:rsidRPr="00974869">
        <w:rPr>
          <w:rFonts w:ascii="Palatino Linotype" w:hAnsi="Palatino Linotype"/>
        </w:rPr>
        <w:t xml:space="preserve">e </w:t>
      </w:r>
      <w:proofErr w:type="spellStart"/>
      <w:r w:rsidRPr="00974869">
        <w:rPr>
          <w:rFonts w:ascii="Palatino Linotype" w:hAnsi="Palatino Linotype"/>
        </w:rPr>
        <w:t>O</w:t>
      </w:r>
      <w:r w:rsidR="00B345CC" w:rsidRPr="00974869">
        <w:rPr>
          <w:rFonts w:ascii="Palatino Linotype" w:hAnsi="Palatino Linotype"/>
        </w:rPr>
        <w:t>tzolotepec</w:t>
      </w:r>
      <w:proofErr w:type="spellEnd"/>
      <w:r w:rsidR="00B345CC" w:rsidRPr="00974869">
        <w:rPr>
          <w:rFonts w:ascii="Palatino Linotype" w:hAnsi="Palatino Linotype"/>
        </w:rPr>
        <w:t xml:space="preserve"> correspondientes al mes de diciembre de dos mil quince.</w:t>
      </w:r>
    </w:p>
    <w:p w14:paraId="1B6141BE" w14:textId="77777777" w:rsidR="00C91B04" w:rsidRPr="00974869" w:rsidRDefault="00C91B04" w:rsidP="00DC4F79">
      <w:pPr>
        <w:pStyle w:val="Prrafodelista"/>
        <w:spacing w:before="240" w:after="240" w:line="360" w:lineRule="auto"/>
        <w:ind w:right="-567"/>
        <w:jc w:val="both"/>
        <w:rPr>
          <w:rFonts w:ascii="Palatino Linotype" w:hAnsi="Palatino Linotype"/>
        </w:rPr>
      </w:pPr>
    </w:p>
    <w:p w14:paraId="7D23E2E5" w14:textId="0794E42D" w:rsidR="00C91B04" w:rsidRPr="00974869" w:rsidRDefault="00C91B04" w:rsidP="00C91B04">
      <w:pPr>
        <w:pStyle w:val="Prrafodelista"/>
        <w:numPr>
          <w:ilvl w:val="0"/>
          <w:numId w:val="1"/>
        </w:numPr>
        <w:spacing w:line="360" w:lineRule="auto"/>
        <w:ind w:left="360" w:right="-567"/>
        <w:jc w:val="both"/>
        <w:rPr>
          <w:rFonts w:ascii="Palatino Linotype" w:eastAsia="Times New Roman" w:hAnsi="Palatino Linotype" w:cs="Arial"/>
          <w:color w:val="000000"/>
          <w:lang w:val="es-ES"/>
        </w:rPr>
      </w:pPr>
      <w:r w:rsidRPr="00974869">
        <w:rPr>
          <w:rFonts w:ascii="Palatino Linotype" w:eastAsia="Times New Roman" w:hAnsi="Palatino Linotype" w:cs="Arial"/>
          <w:color w:val="000000"/>
          <w:lang w:val="es-ES"/>
        </w:rPr>
        <w:t xml:space="preserve">Por lo que  las solicitudes de información, el </w:t>
      </w:r>
      <w:r w:rsidRPr="00974869">
        <w:rPr>
          <w:rFonts w:ascii="Palatino Linotype" w:eastAsia="Times New Roman" w:hAnsi="Palatino Linotype" w:cs="Arial"/>
          <w:b/>
          <w:color w:val="000000"/>
          <w:lang w:val="es-ES"/>
        </w:rPr>
        <w:t xml:space="preserve">SUJETO OBLIGADO </w:t>
      </w:r>
      <w:r w:rsidR="00B345CC" w:rsidRPr="00974869">
        <w:rPr>
          <w:rFonts w:ascii="Palatino Linotype" w:eastAsia="Times New Roman" w:hAnsi="Palatino Linotype" w:cs="Arial"/>
          <w:color w:val="000000"/>
          <w:lang w:val="es-ES"/>
        </w:rPr>
        <w:t>en tiempo y forma remitió</w:t>
      </w:r>
      <w:r w:rsidRPr="00974869">
        <w:rPr>
          <w:rFonts w:ascii="Palatino Linotype" w:eastAsia="Times New Roman" w:hAnsi="Palatino Linotype" w:cs="Arial"/>
          <w:color w:val="000000"/>
          <w:lang w:val="es-ES"/>
        </w:rPr>
        <w:t xml:space="preserve"> sus respuestas, señalando en el recurso de revisión  </w:t>
      </w:r>
      <w:r w:rsidRPr="00974869">
        <w:rPr>
          <w:rFonts w:ascii="Palatino Linotype" w:hAnsi="Palatino Linotype" w:cs="Arial"/>
          <w:b/>
          <w:bCs/>
        </w:rPr>
        <w:t xml:space="preserve">02238/INFOEM/IP/RR/2018  </w:t>
      </w:r>
      <w:r w:rsidR="00DF238E" w:rsidRPr="00974869">
        <w:rPr>
          <w:rFonts w:ascii="Palatino Linotype" w:hAnsi="Palatino Linotype" w:cs="Arial"/>
          <w:bCs/>
        </w:rPr>
        <w:t xml:space="preserve"> que solo señalo como simple texto que envió</w:t>
      </w:r>
      <w:r w:rsidRPr="00974869">
        <w:rPr>
          <w:rFonts w:ascii="Palatino Linotype" w:hAnsi="Palatino Linotype" w:cs="Arial"/>
          <w:bCs/>
        </w:rPr>
        <w:t xml:space="preserve"> los documentos solicitados</w:t>
      </w:r>
      <w:r w:rsidR="00DF238E" w:rsidRPr="00974869">
        <w:rPr>
          <w:rFonts w:ascii="Palatino Linotype" w:hAnsi="Palatino Linotype" w:cs="Arial"/>
          <w:bCs/>
        </w:rPr>
        <w:t xml:space="preserve"> sin ningún archivo adjunto</w:t>
      </w:r>
      <w:r w:rsidRPr="00974869">
        <w:rPr>
          <w:rFonts w:ascii="Palatino Linotype" w:hAnsi="Palatino Linotype" w:cs="Arial"/>
          <w:bCs/>
        </w:rPr>
        <w:t xml:space="preserve"> y en el recurso de revisión </w:t>
      </w:r>
      <w:r w:rsidRPr="00974869">
        <w:rPr>
          <w:rFonts w:ascii="Palatino Linotype" w:hAnsi="Palatino Linotype" w:cs="Arial"/>
          <w:b/>
          <w:bCs/>
        </w:rPr>
        <w:t xml:space="preserve"> 02269/INFOEM/IP/RR/2018</w:t>
      </w:r>
      <w:r w:rsidR="00235699" w:rsidRPr="00974869">
        <w:rPr>
          <w:rFonts w:ascii="Palatino Linotype" w:hAnsi="Palatino Linotype" w:cs="Arial"/>
          <w:b/>
          <w:bCs/>
        </w:rPr>
        <w:t xml:space="preserve">, </w:t>
      </w:r>
      <w:r w:rsidR="00235699" w:rsidRPr="00974869">
        <w:rPr>
          <w:rFonts w:ascii="Palatino Linotype" w:hAnsi="Palatino Linotype" w:cs="Arial"/>
          <w:bCs/>
        </w:rPr>
        <w:t xml:space="preserve">respondió que envía la información, aclarando que con respecto de los recibos de nómina de la Presidenta del Sistema para el desarrollo Integral de la Familia de </w:t>
      </w:r>
      <w:proofErr w:type="spellStart"/>
      <w:r w:rsidR="00235699" w:rsidRPr="00974869">
        <w:rPr>
          <w:rFonts w:ascii="Palatino Linotype" w:hAnsi="Palatino Linotype" w:cs="Arial"/>
          <w:bCs/>
        </w:rPr>
        <w:t>Otzolotepec</w:t>
      </w:r>
      <w:proofErr w:type="spellEnd"/>
      <w:r w:rsidR="00235699" w:rsidRPr="00974869">
        <w:rPr>
          <w:rFonts w:ascii="Palatino Linotype" w:hAnsi="Palatino Linotype" w:cs="Arial"/>
          <w:bCs/>
        </w:rPr>
        <w:t xml:space="preserve">, deberá </w:t>
      </w:r>
      <w:proofErr w:type="spellStart"/>
      <w:r w:rsidR="00235699" w:rsidRPr="00974869">
        <w:rPr>
          <w:rFonts w:ascii="Palatino Linotype" w:hAnsi="Palatino Linotype" w:cs="Arial"/>
          <w:bCs/>
        </w:rPr>
        <w:t>redireccionar</w:t>
      </w:r>
      <w:proofErr w:type="spellEnd"/>
      <w:r w:rsidR="00235699" w:rsidRPr="00974869">
        <w:rPr>
          <w:rFonts w:ascii="Palatino Linotype" w:hAnsi="Palatino Linotype" w:cs="Arial"/>
          <w:bCs/>
        </w:rPr>
        <w:t xml:space="preserve"> su solicitud al DIF Municipal, ya que el Ayuntamiento no cuenta con esos archivos, por ser un Organismo Público Descentralizado y que maneja recursos propios</w:t>
      </w:r>
      <w:r w:rsidR="00C72F8C" w:rsidRPr="00974869">
        <w:rPr>
          <w:rFonts w:ascii="Palatino Linotype" w:hAnsi="Palatino Linotype" w:cs="Arial"/>
          <w:bCs/>
        </w:rPr>
        <w:t xml:space="preserve">, por lo que </w:t>
      </w:r>
      <w:r w:rsidRPr="00974869">
        <w:rPr>
          <w:rFonts w:ascii="Palatino Linotype" w:hAnsi="Palatino Linotype" w:cs="Arial"/>
          <w:b/>
          <w:bCs/>
        </w:rPr>
        <w:t xml:space="preserve"> </w:t>
      </w:r>
      <w:r w:rsidRPr="00974869">
        <w:rPr>
          <w:rFonts w:ascii="Palatino Linotype" w:hAnsi="Palatino Linotype" w:cs="Arial"/>
          <w:bCs/>
        </w:rPr>
        <w:t xml:space="preserve">adjunto un archivo denominado </w:t>
      </w:r>
      <w:r w:rsidRPr="00974869">
        <w:rPr>
          <w:rFonts w:ascii="Palatino Linotype" w:hAnsi="Palatino Linotype" w:cs="Arial"/>
          <w:b/>
          <w:bCs/>
          <w:i/>
        </w:rPr>
        <w:t xml:space="preserve">Blanco y negro 1038.pdf, </w:t>
      </w:r>
      <w:r w:rsidR="0083474C" w:rsidRPr="00974869">
        <w:rPr>
          <w:rFonts w:ascii="Palatino Linotype" w:hAnsi="Palatino Linotype" w:cs="Arial"/>
          <w:bCs/>
        </w:rPr>
        <w:t xml:space="preserve">que consistió en un oficio suscrito y firmado por el Director de Obras Públicas que de manera </w:t>
      </w:r>
      <w:r w:rsidR="0083474C" w:rsidRPr="00974869">
        <w:rPr>
          <w:rFonts w:ascii="Palatino Linotype" w:hAnsi="Palatino Linotype" w:cs="Arial"/>
          <w:bCs/>
        </w:rPr>
        <w:lastRenderedPageBreak/>
        <w:t>equivoca señala una solicitud de información totalmente diferente a los</w:t>
      </w:r>
      <w:r w:rsidR="00DF58B5" w:rsidRPr="00974869">
        <w:rPr>
          <w:rFonts w:ascii="Palatino Linotype" w:hAnsi="Palatino Linotype" w:cs="Arial"/>
          <w:bCs/>
        </w:rPr>
        <w:t xml:space="preserve"> presentes</w:t>
      </w:r>
      <w:r w:rsidR="0083474C" w:rsidRPr="00974869">
        <w:rPr>
          <w:rFonts w:ascii="Palatino Linotype" w:hAnsi="Palatino Linotype" w:cs="Arial"/>
          <w:bCs/>
        </w:rPr>
        <w:t xml:space="preserve"> recursos de revisi</w:t>
      </w:r>
      <w:r w:rsidR="00DF58B5" w:rsidRPr="00974869">
        <w:rPr>
          <w:rFonts w:ascii="Palatino Linotype" w:hAnsi="Palatino Linotype" w:cs="Arial"/>
          <w:bCs/>
        </w:rPr>
        <w:t>ón.</w:t>
      </w:r>
    </w:p>
    <w:p w14:paraId="7C84C4A9" w14:textId="77777777" w:rsidR="00DF58B5" w:rsidRPr="00974869" w:rsidRDefault="00DF58B5" w:rsidP="00DF58B5">
      <w:pPr>
        <w:pStyle w:val="Prrafodelista"/>
        <w:spacing w:line="360" w:lineRule="auto"/>
        <w:ind w:left="360" w:right="-567"/>
        <w:jc w:val="both"/>
        <w:rPr>
          <w:rFonts w:ascii="Palatino Linotype" w:eastAsia="Times New Roman" w:hAnsi="Palatino Linotype" w:cs="Arial"/>
          <w:color w:val="000000"/>
          <w:lang w:val="es-ES"/>
        </w:rPr>
      </w:pPr>
    </w:p>
    <w:p w14:paraId="06B27F67" w14:textId="58870C00" w:rsidR="00DF58B5" w:rsidRPr="00974869" w:rsidRDefault="00DF58B5" w:rsidP="00DF58B5">
      <w:pPr>
        <w:pStyle w:val="Prrafodelista"/>
        <w:numPr>
          <w:ilvl w:val="0"/>
          <w:numId w:val="1"/>
        </w:numPr>
        <w:spacing w:before="240" w:after="240" w:line="360" w:lineRule="auto"/>
        <w:ind w:left="426" w:right="-567" w:hanging="426"/>
        <w:jc w:val="both"/>
        <w:rPr>
          <w:rFonts w:ascii="Palatino Linotype" w:hAnsi="Palatino Linotype"/>
          <w:i/>
          <w:sz w:val="22"/>
        </w:rPr>
      </w:pPr>
      <w:r w:rsidRPr="00974869">
        <w:rPr>
          <w:rFonts w:ascii="Palatino Linotype" w:eastAsia="Times New Roman" w:hAnsi="Palatino Linotype" w:cs="Arial"/>
          <w:color w:val="000000"/>
          <w:lang w:val="es-ES"/>
        </w:rPr>
        <w:t xml:space="preserve">En razón de lo anterior el particular interpuso los recursos de revisión en donde manifestó de manera general como razones o motivos de inconformidad </w:t>
      </w:r>
      <w:r w:rsidRPr="00974869">
        <w:rPr>
          <w:rFonts w:ascii="Palatino Linotype" w:hAnsi="Palatino Linotype"/>
        </w:rPr>
        <w:t>que no se ent</w:t>
      </w:r>
      <w:r w:rsidR="00286433" w:rsidRPr="00974869">
        <w:rPr>
          <w:rFonts w:ascii="Palatino Linotype" w:hAnsi="Palatino Linotype"/>
        </w:rPr>
        <w:t>regó la información que solicitó</w:t>
      </w:r>
      <w:r w:rsidRPr="00974869">
        <w:rPr>
          <w:rFonts w:ascii="Palatino Linotype" w:hAnsi="Palatino Linotype"/>
        </w:rPr>
        <w:t xml:space="preserve"> y que l</w:t>
      </w:r>
      <w:r w:rsidRPr="00974869">
        <w:rPr>
          <w:rFonts w:ascii="Palatino Linotype" w:hAnsi="Palatino Linotype"/>
          <w:color w:val="000000"/>
        </w:rPr>
        <w:t>a respuesta que emite el Sujeto Obligado, no corresponde con lo solicitado.</w:t>
      </w:r>
    </w:p>
    <w:p w14:paraId="65A6FCC5" w14:textId="77777777" w:rsidR="00DF58B5" w:rsidRPr="00974869" w:rsidRDefault="00DF58B5" w:rsidP="00DF58B5">
      <w:pPr>
        <w:pStyle w:val="Prrafodelista"/>
        <w:rPr>
          <w:rFonts w:ascii="Palatino Linotype" w:hAnsi="Palatino Linotype"/>
          <w:i/>
        </w:rPr>
      </w:pPr>
    </w:p>
    <w:p w14:paraId="62D22AAE" w14:textId="4E09094F" w:rsidR="007F7C21" w:rsidRPr="00974869" w:rsidRDefault="00DF58B5" w:rsidP="007F7C21">
      <w:pPr>
        <w:pStyle w:val="Prrafodelista"/>
        <w:numPr>
          <w:ilvl w:val="0"/>
          <w:numId w:val="1"/>
        </w:numPr>
        <w:spacing w:before="240" w:after="240" w:line="360" w:lineRule="auto"/>
        <w:ind w:left="426" w:right="-567" w:hanging="426"/>
        <w:jc w:val="both"/>
        <w:rPr>
          <w:rFonts w:ascii="Palatino Linotype" w:hAnsi="Palatino Linotype"/>
          <w:i/>
        </w:rPr>
      </w:pPr>
      <w:r w:rsidRPr="00974869">
        <w:rPr>
          <w:rFonts w:ascii="Palatino Linotype" w:hAnsi="Palatino Linotype"/>
        </w:rPr>
        <w:t xml:space="preserve">El </w:t>
      </w:r>
      <w:r w:rsidRPr="00974869">
        <w:rPr>
          <w:rFonts w:ascii="Palatino Linotype" w:hAnsi="Palatino Linotype"/>
          <w:b/>
        </w:rPr>
        <w:t xml:space="preserve">SUJETO OBLIGADO </w:t>
      </w:r>
      <w:r w:rsidRPr="00974869">
        <w:rPr>
          <w:rFonts w:ascii="Palatino Linotype" w:hAnsi="Palatino Linotype"/>
        </w:rPr>
        <w:t>estando en tiempo y forma remiti</w:t>
      </w:r>
      <w:r w:rsidR="00BE25B5" w:rsidRPr="00974869">
        <w:rPr>
          <w:rFonts w:ascii="Palatino Linotype" w:hAnsi="Palatino Linotype"/>
        </w:rPr>
        <w:t>ó en ambos recursos el mismo Informe Justificado, señalando por una parte que da cumplimento a la solicitud de información  00031/</w:t>
      </w:r>
      <w:r w:rsidR="00B345CC" w:rsidRPr="00974869">
        <w:rPr>
          <w:rFonts w:ascii="Palatino Linotype" w:hAnsi="Palatino Linotype"/>
        </w:rPr>
        <w:t>OTZOLOTE/ IP/2018, remitiendo los</w:t>
      </w:r>
      <w:r w:rsidR="00BE25B5" w:rsidRPr="00974869">
        <w:rPr>
          <w:rFonts w:ascii="Palatino Linotype" w:hAnsi="Palatino Linotype"/>
        </w:rPr>
        <w:t xml:space="preserve"> recibo</w:t>
      </w:r>
      <w:r w:rsidR="00B345CC" w:rsidRPr="00974869">
        <w:rPr>
          <w:rFonts w:ascii="Palatino Linotype" w:hAnsi="Palatino Linotype"/>
        </w:rPr>
        <w:t>s</w:t>
      </w:r>
      <w:r w:rsidR="00BE25B5" w:rsidRPr="00974869">
        <w:rPr>
          <w:rFonts w:ascii="Palatino Linotype" w:hAnsi="Palatino Linotype"/>
        </w:rPr>
        <w:t xml:space="preserve"> de nómina del mes de diciembre de dos mil quince, del Presidente Municipal de </w:t>
      </w:r>
      <w:proofErr w:type="spellStart"/>
      <w:r w:rsidR="00BE25B5" w:rsidRPr="00974869">
        <w:rPr>
          <w:rFonts w:ascii="Palatino Linotype" w:hAnsi="Palatino Linotype"/>
        </w:rPr>
        <w:t>Otzolotepec</w:t>
      </w:r>
      <w:proofErr w:type="spellEnd"/>
      <w:r w:rsidR="00BE25B5" w:rsidRPr="00974869">
        <w:rPr>
          <w:rFonts w:ascii="Palatino Linotype" w:hAnsi="Palatino Linotype"/>
        </w:rPr>
        <w:t xml:space="preserve">, y respecto </w:t>
      </w:r>
      <w:r w:rsidR="00903B98" w:rsidRPr="00974869">
        <w:rPr>
          <w:rFonts w:ascii="Palatino Linotype" w:hAnsi="Palatino Linotype"/>
        </w:rPr>
        <w:t xml:space="preserve">de la </w:t>
      </w:r>
      <w:r w:rsidR="00BE25B5" w:rsidRPr="00974869">
        <w:rPr>
          <w:rFonts w:ascii="Palatino Linotype" w:hAnsi="Palatino Linotype"/>
        </w:rPr>
        <w:t xml:space="preserve">información solicitada </w:t>
      </w:r>
      <w:r w:rsidR="007F7C21" w:rsidRPr="00974869">
        <w:rPr>
          <w:rFonts w:ascii="Palatino Linotype" w:hAnsi="Palatino Linotype"/>
        </w:rPr>
        <w:t>de la Pres</w:t>
      </w:r>
      <w:r w:rsidR="00903B98" w:rsidRPr="00974869">
        <w:rPr>
          <w:rFonts w:ascii="Palatino Linotype" w:hAnsi="Palatino Linotype"/>
        </w:rPr>
        <w:t xml:space="preserve">identa del Sistema Municipal para el Desarrollo Integral de la Familia de </w:t>
      </w:r>
      <w:proofErr w:type="spellStart"/>
      <w:r w:rsidR="00903B98" w:rsidRPr="00974869">
        <w:rPr>
          <w:rFonts w:ascii="Palatino Linotype" w:hAnsi="Palatino Linotype"/>
        </w:rPr>
        <w:t>Otzolotepec</w:t>
      </w:r>
      <w:proofErr w:type="spellEnd"/>
      <w:r w:rsidR="007F7C21" w:rsidRPr="00974869">
        <w:rPr>
          <w:rFonts w:ascii="Palatino Linotype" w:hAnsi="Palatino Linotype"/>
        </w:rPr>
        <w:t xml:space="preserve">, respondió que el Ayuntamiento de </w:t>
      </w:r>
      <w:proofErr w:type="spellStart"/>
      <w:r w:rsidR="007F7C21" w:rsidRPr="00974869">
        <w:rPr>
          <w:rFonts w:ascii="Palatino Linotype" w:hAnsi="Palatino Linotype"/>
        </w:rPr>
        <w:t>Otzolotepec</w:t>
      </w:r>
      <w:proofErr w:type="spellEnd"/>
      <w:r w:rsidR="007F7C21" w:rsidRPr="00974869">
        <w:rPr>
          <w:rFonts w:ascii="Palatino Linotype" w:hAnsi="Palatino Linotype"/>
        </w:rPr>
        <w:t>, no es responsable de la documentación del Sistema Municipal</w:t>
      </w:r>
      <w:r w:rsidR="00675B08" w:rsidRPr="00974869">
        <w:rPr>
          <w:rFonts w:ascii="Palatino Linotype" w:hAnsi="Palatino Linotype"/>
        </w:rPr>
        <w:t xml:space="preserve"> para el Desarrollo Integral de la Familia de </w:t>
      </w:r>
      <w:proofErr w:type="spellStart"/>
      <w:r w:rsidR="00675B08" w:rsidRPr="00974869">
        <w:rPr>
          <w:rFonts w:ascii="Palatino Linotype" w:hAnsi="Palatino Linotype"/>
        </w:rPr>
        <w:t>Otzolotepec</w:t>
      </w:r>
      <w:proofErr w:type="spellEnd"/>
      <w:r w:rsidR="007F7C21" w:rsidRPr="00974869">
        <w:rPr>
          <w:rFonts w:ascii="Palatino Linotype" w:hAnsi="Palatino Linotype"/>
        </w:rPr>
        <w:t xml:space="preserve">, ya que es un Organismo Público Descentralizado, es decir </w:t>
      </w:r>
      <w:r w:rsidR="00286433" w:rsidRPr="00974869">
        <w:rPr>
          <w:rFonts w:ascii="Palatino Linotype" w:hAnsi="Palatino Linotype"/>
        </w:rPr>
        <w:t>lo orienta para que dirija</w:t>
      </w:r>
      <w:r w:rsidR="007F7C21" w:rsidRPr="00974869">
        <w:rPr>
          <w:rFonts w:ascii="Palatino Linotype" w:hAnsi="Palatino Linotype"/>
        </w:rPr>
        <w:t xml:space="preserve"> su solicitud de información a dicho organismo.</w:t>
      </w:r>
    </w:p>
    <w:p w14:paraId="2DE33840" w14:textId="77777777" w:rsidR="007F7C21" w:rsidRPr="00974869" w:rsidRDefault="007F7C21" w:rsidP="007F7C21">
      <w:pPr>
        <w:pStyle w:val="Prrafodelista"/>
        <w:rPr>
          <w:rFonts w:ascii="Palatino Linotype" w:hAnsi="Palatino Linotype"/>
          <w:i/>
        </w:rPr>
      </w:pPr>
    </w:p>
    <w:p w14:paraId="399CFF40" w14:textId="772C3ED5" w:rsidR="007F7C21" w:rsidRPr="00974869" w:rsidRDefault="003B1864" w:rsidP="007F7C21">
      <w:pPr>
        <w:pStyle w:val="Prrafodelista"/>
        <w:numPr>
          <w:ilvl w:val="0"/>
          <w:numId w:val="1"/>
        </w:numPr>
        <w:spacing w:before="240" w:after="240" w:line="360" w:lineRule="auto"/>
        <w:ind w:left="426" w:right="-567" w:hanging="426"/>
        <w:jc w:val="both"/>
        <w:rPr>
          <w:rFonts w:ascii="Palatino Linotype" w:hAnsi="Palatino Linotype"/>
          <w:i/>
        </w:rPr>
      </w:pPr>
      <w:r w:rsidRPr="00974869">
        <w:rPr>
          <w:rFonts w:ascii="Palatino Linotype" w:hAnsi="Palatino Linotype"/>
        </w:rPr>
        <w:t xml:space="preserve">Por cuanto hace al recibo de nómina del Presidente Municipal de </w:t>
      </w:r>
      <w:proofErr w:type="spellStart"/>
      <w:r w:rsidRPr="00974869">
        <w:rPr>
          <w:rFonts w:ascii="Palatino Linotype" w:hAnsi="Palatino Linotype"/>
        </w:rPr>
        <w:t>Otzolotepec</w:t>
      </w:r>
      <w:proofErr w:type="spellEnd"/>
      <w:r w:rsidR="00C71F22" w:rsidRPr="00974869">
        <w:rPr>
          <w:rFonts w:ascii="Palatino Linotype" w:hAnsi="Palatino Linotype"/>
        </w:rPr>
        <w:t xml:space="preserve">, el </w:t>
      </w:r>
      <w:r w:rsidR="00C71F22" w:rsidRPr="00974869">
        <w:rPr>
          <w:rFonts w:ascii="Palatino Linotype" w:hAnsi="Palatino Linotype"/>
          <w:b/>
        </w:rPr>
        <w:t xml:space="preserve">SUJETO OBLIGADO, </w:t>
      </w:r>
      <w:r w:rsidR="00C71F22" w:rsidRPr="00974869">
        <w:rPr>
          <w:rFonts w:ascii="Palatino Linotype" w:hAnsi="Palatino Linotype"/>
        </w:rPr>
        <w:t xml:space="preserve">si dio cumplimiento a tal requerimiento pero dejo a la vista datos susceptibles de clasificar como lo fue el </w:t>
      </w:r>
      <w:r w:rsidR="00C71F22" w:rsidRPr="00974869">
        <w:rPr>
          <w:rFonts w:ascii="Palatino Linotype" w:hAnsi="Palatino Linotype"/>
          <w:b/>
        </w:rPr>
        <w:t xml:space="preserve"> </w:t>
      </w:r>
      <w:r w:rsidR="00C71F22" w:rsidRPr="00974869">
        <w:rPr>
          <w:rFonts w:ascii="Palatino Linotype" w:hAnsi="Palatino Linotype"/>
          <w:b/>
          <w:u w:val="single"/>
        </w:rPr>
        <w:t>código  Bidimensional, cadena original y el sello del Servicio de Administración Tributaria (SAT).</w:t>
      </w:r>
    </w:p>
    <w:p w14:paraId="213585C2" w14:textId="77777777" w:rsidR="00C71F22" w:rsidRPr="00974869" w:rsidRDefault="00C71F22" w:rsidP="00C71F22">
      <w:pPr>
        <w:pStyle w:val="Prrafodelista"/>
        <w:rPr>
          <w:rFonts w:ascii="Palatino Linotype" w:hAnsi="Palatino Linotype"/>
          <w:i/>
        </w:rPr>
      </w:pPr>
    </w:p>
    <w:p w14:paraId="455218FF" w14:textId="7D333AE7" w:rsidR="00BF3B84" w:rsidRPr="00974869" w:rsidRDefault="00C71F22" w:rsidP="00BF3B84">
      <w:pPr>
        <w:pStyle w:val="Prrafodelista"/>
        <w:numPr>
          <w:ilvl w:val="0"/>
          <w:numId w:val="1"/>
        </w:numPr>
        <w:spacing w:before="240" w:after="240" w:line="360" w:lineRule="auto"/>
        <w:ind w:left="426" w:right="-567" w:hanging="426"/>
        <w:jc w:val="both"/>
        <w:rPr>
          <w:rFonts w:ascii="Palatino Linotype" w:hAnsi="Palatino Linotype"/>
          <w:i/>
        </w:rPr>
      </w:pPr>
      <w:r w:rsidRPr="00974869">
        <w:rPr>
          <w:rFonts w:ascii="Palatino Linotype" w:hAnsi="Palatino Linotype"/>
        </w:rPr>
        <w:lastRenderedPageBreak/>
        <w:t>Por lo tanto contiene datos personales que son susceptibles de considerarse confidenciales de conformidad con lo dispuesto por el artículo 143 fracción primera de la Ley de Transparencia y Acceso a la Información Pública del Estado de México y Municipios</w:t>
      </w:r>
      <w:r w:rsidR="00286433" w:rsidRPr="00974869">
        <w:rPr>
          <w:rFonts w:ascii="Palatino Linotype" w:hAnsi="Palatino Linotype"/>
        </w:rPr>
        <w:t>, lo que implica que no pudo ser visualizado</w:t>
      </w:r>
      <w:r w:rsidR="00371CAA" w:rsidRPr="00974869">
        <w:rPr>
          <w:rFonts w:ascii="Palatino Linotype" w:hAnsi="Palatino Linotype"/>
        </w:rPr>
        <w:t xml:space="preserve"> por el </w:t>
      </w:r>
      <w:r w:rsidR="00371CAA" w:rsidRPr="00974869">
        <w:rPr>
          <w:rFonts w:ascii="Palatino Linotype" w:hAnsi="Palatino Linotype"/>
          <w:b/>
        </w:rPr>
        <w:t>RECURRENTE.</w:t>
      </w:r>
    </w:p>
    <w:p w14:paraId="5C5DEA4D" w14:textId="77777777" w:rsidR="00371CAA" w:rsidRPr="00974869" w:rsidRDefault="00371CAA" w:rsidP="00371CAA">
      <w:pPr>
        <w:pStyle w:val="Prrafodelista"/>
        <w:rPr>
          <w:rFonts w:ascii="Palatino Linotype" w:hAnsi="Palatino Linotype"/>
          <w:i/>
        </w:rPr>
      </w:pPr>
    </w:p>
    <w:p w14:paraId="66F4C61B" w14:textId="77777777" w:rsidR="00672A95" w:rsidRPr="00974869" w:rsidRDefault="00672A95" w:rsidP="00672A95">
      <w:pPr>
        <w:pStyle w:val="Prrafodelista"/>
        <w:rPr>
          <w:rFonts w:ascii="Palatino Linotype" w:hAnsi="Palatino Linotype" w:cs="Arial"/>
          <w:lang w:eastAsia="es-CO"/>
        </w:rPr>
      </w:pPr>
    </w:p>
    <w:p w14:paraId="651F6CE7" w14:textId="14DD13D8" w:rsidR="003F547A" w:rsidRPr="00974869" w:rsidRDefault="003F547A" w:rsidP="006661FC">
      <w:pPr>
        <w:pStyle w:val="Prrafodelista"/>
        <w:numPr>
          <w:ilvl w:val="0"/>
          <w:numId w:val="1"/>
        </w:numPr>
        <w:spacing w:before="240" w:after="240" w:line="360" w:lineRule="auto"/>
        <w:ind w:left="426" w:right="-567" w:hanging="426"/>
        <w:jc w:val="both"/>
        <w:rPr>
          <w:rFonts w:ascii="Palatino Linotype" w:hAnsi="Palatino Linotype" w:cs="Arial"/>
          <w:bCs/>
        </w:rPr>
      </w:pPr>
      <w:r w:rsidRPr="00974869">
        <w:rPr>
          <w:rFonts w:ascii="Palatino Linotype" w:hAnsi="Palatino Linotype" w:cs="Bookman Old Style,Bold"/>
          <w:bCs/>
          <w:color w:val="0D0D0D"/>
          <w:lang w:val="es-MX" w:eastAsia="en-US"/>
        </w:rPr>
        <w:t xml:space="preserve">En efecto, </w:t>
      </w:r>
      <w:r w:rsidRPr="00974869">
        <w:rPr>
          <w:rFonts w:ascii="Palatino Linotype" w:hAnsi="Palatino Linotype" w:cs="Bookman Old Style,Bold"/>
          <w:b/>
          <w:bCs/>
          <w:color w:val="0D0D0D"/>
          <w:lang w:val="es-MX" w:eastAsia="en-US"/>
        </w:rPr>
        <w:t xml:space="preserve">EL SUJETO OBLIGADO </w:t>
      </w:r>
      <w:r w:rsidRPr="00974869">
        <w:rPr>
          <w:rFonts w:ascii="Palatino Linotype" w:hAnsi="Palatino Linotype" w:cs="Bookman Old Style,Bold"/>
          <w:bCs/>
          <w:color w:val="0D0D0D"/>
          <w:lang w:val="es-MX" w:eastAsia="en-US"/>
        </w:rPr>
        <w:t xml:space="preserve">para satisfacer la solicitud de acceso a la información formulada por </w:t>
      </w:r>
      <w:r w:rsidR="006661FC" w:rsidRPr="00974869">
        <w:rPr>
          <w:rFonts w:ascii="Palatino Linotype" w:hAnsi="Palatino Linotype" w:cs="Bookman Old Style,Bold"/>
          <w:bCs/>
          <w:color w:val="0D0D0D"/>
          <w:lang w:val="es-MX" w:eastAsia="en-US"/>
        </w:rPr>
        <w:t>el</w:t>
      </w:r>
      <w:r w:rsidRPr="00974869">
        <w:rPr>
          <w:rFonts w:ascii="Palatino Linotype" w:hAnsi="Palatino Linotype" w:cs="Bookman Old Style,Bold"/>
          <w:b/>
          <w:bCs/>
          <w:color w:val="0D0D0D"/>
          <w:lang w:val="es-MX" w:eastAsia="en-US"/>
        </w:rPr>
        <w:t xml:space="preserve"> RECURRENTE,</w:t>
      </w:r>
      <w:r w:rsidRPr="00974869">
        <w:rPr>
          <w:rFonts w:ascii="Palatino Linotype" w:hAnsi="Palatino Linotype" w:cs="Bookman Old Style,Bold"/>
          <w:bCs/>
          <w:color w:val="0D0D0D"/>
          <w:lang w:val="es-MX" w:eastAsia="en-US"/>
        </w:rPr>
        <w:t xml:space="preserve"> deberá elaborar el Acuerdo de clasificación de la información como confidencial, ya que el derecho de acceso a la información pública tiene como limitante el respeto a la intimidad y</w:t>
      </w:r>
      <w:r w:rsidRPr="00974869">
        <w:rPr>
          <w:rFonts w:ascii="Palatino Linotype" w:hAnsi="Palatino Linotype" w:cs="Arial"/>
          <w:bCs/>
        </w:rPr>
        <w:t xml:space="preserve">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F34226E" w14:textId="77777777" w:rsidR="006661FC" w:rsidRPr="00974869" w:rsidRDefault="006661FC" w:rsidP="006661FC">
      <w:pPr>
        <w:pStyle w:val="Prrafodelista"/>
        <w:spacing w:before="240" w:after="240" w:line="360" w:lineRule="auto"/>
        <w:ind w:left="426" w:right="-567"/>
        <w:jc w:val="both"/>
        <w:rPr>
          <w:rFonts w:ascii="Palatino Linotype" w:hAnsi="Palatino Linotype" w:cs="Arial"/>
          <w:bCs/>
        </w:rPr>
      </w:pPr>
    </w:p>
    <w:p w14:paraId="01A1BAE1" w14:textId="77777777" w:rsidR="003F547A" w:rsidRPr="00974869" w:rsidRDefault="003F547A" w:rsidP="006661FC">
      <w:pPr>
        <w:pStyle w:val="Prrafodelista"/>
        <w:numPr>
          <w:ilvl w:val="0"/>
          <w:numId w:val="1"/>
        </w:numPr>
        <w:spacing w:before="240" w:after="240" w:line="360" w:lineRule="auto"/>
        <w:ind w:left="426" w:right="-567" w:hanging="426"/>
        <w:jc w:val="both"/>
        <w:rPr>
          <w:rFonts w:ascii="Palatino Linotype" w:hAnsi="Palatino Linotype" w:cs="Arial"/>
        </w:rPr>
      </w:pPr>
      <w:r w:rsidRPr="00974869">
        <w:rPr>
          <w:rFonts w:ascii="Palatino Linotype" w:hAnsi="Palatino Linotype" w:cs="Arial"/>
          <w:bCs/>
        </w:rPr>
        <w:t>Al respecto, los</w:t>
      </w:r>
      <w:r w:rsidRPr="00974869">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14:paraId="348AFEDD" w14:textId="77777777" w:rsidR="003F547A" w:rsidRPr="00974869" w:rsidRDefault="003F547A" w:rsidP="0072136E">
      <w:pPr>
        <w:autoSpaceDE w:val="0"/>
        <w:autoSpaceDN w:val="0"/>
        <w:adjustRightInd w:val="0"/>
        <w:spacing w:line="360" w:lineRule="auto"/>
        <w:ind w:left="851" w:right="142"/>
        <w:jc w:val="both"/>
        <w:rPr>
          <w:rFonts w:ascii="Palatino Linotype" w:hAnsi="Palatino Linotype" w:cs="Arial"/>
          <w:b/>
          <w:i/>
          <w:sz w:val="22"/>
          <w:szCs w:val="22"/>
        </w:rPr>
      </w:pPr>
      <w:r w:rsidRPr="00974869">
        <w:rPr>
          <w:rFonts w:ascii="Palatino Linotype" w:hAnsi="Palatino Linotype" w:cs="Arial"/>
          <w:b/>
          <w:i/>
          <w:sz w:val="22"/>
          <w:szCs w:val="22"/>
        </w:rPr>
        <w:t>“Artículo 3. Para los efectos de la presente Ley se entenderá por:</w:t>
      </w:r>
    </w:p>
    <w:p w14:paraId="536035CF" w14:textId="77777777" w:rsidR="003F547A" w:rsidRPr="00974869" w:rsidRDefault="003F547A" w:rsidP="0072136E">
      <w:pPr>
        <w:autoSpaceDE w:val="0"/>
        <w:autoSpaceDN w:val="0"/>
        <w:adjustRightInd w:val="0"/>
        <w:spacing w:line="360" w:lineRule="auto"/>
        <w:ind w:left="851" w:right="142"/>
        <w:jc w:val="both"/>
        <w:rPr>
          <w:rFonts w:ascii="Palatino Linotype" w:hAnsi="Palatino Linotype" w:cs="Arial"/>
          <w:i/>
          <w:sz w:val="22"/>
          <w:szCs w:val="22"/>
        </w:rPr>
      </w:pPr>
      <w:r w:rsidRPr="00974869">
        <w:rPr>
          <w:rFonts w:ascii="Palatino Linotype" w:hAnsi="Palatino Linotype" w:cs="Arial"/>
          <w:b/>
          <w:i/>
          <w:sz w:val="22"/>
          <w:szCs w:val="22"/>
        </w:rPr>
        <w:lastRenderedPageBreak/>
        <w:t>IX. Datos personales:</w:t>
      </w:r>
      <w:r w:rsidRPr="00974869">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14:paraId="23DBBBA7" w14:textId="77777777" w:rsidR="00B345CC" w:rsidRPr="00974869" w:rsidRDefault="00B345CC" w:rsidP="0072136E">
      <w:pPr>
        <w:autoSpaceDE w:val="0"/>
        <w:autoSpaceDN w:val="0"/>
        <w:adjustRightInd w:val="0"/>
        <w:spacing w:line="360" w:lineRule="auto"/>
        <w:ind w:left="851" w:right="142"/>
        <w:jc w:val="both"/>
        <w:rPr>
          <w:rFonts w:ascii="Palatino Linotype" w:hAnsi="Palatino Linotype" w:cs="Arial"/>
          <w:i/>
          <w:sz w:val="22"/>
          <w:szCs w:val="22"/>
        </w:rPr>
      </w:pPr>
    </w:p>
    <w:p w14:paraId="2CFD1D28" w14:textId="77777777" w:rsidR="003F547A" w:rsidRPr="00974869" w:rsidRDefault="003F547A" w:rsidP="0072136E">
      <w:pPr>
        <w:autoSpaceDE w:val="0"/>
        <w:autoSpaceDN w:val="0"/>
        <w:adjustRightInd w:val="0"/>
        <w:spacing w:line="360" w:lineRule="auto"/>
        <w:ind w:left="851" w:right="142"/>
        <w:jc w:val="both"/>
        <w:rPr>
          <w:rFonts w:ascii="Palatino Linotype" w:hAnsi="Palatino Linotype" w:cs="Arial"/>
          <w:i/>
          <w:sz w:val="22"/>
          <w:szCs w:val="22"/>
        </w:rPr>
      </w:pPr>
      <w:r w:rsidRPr="00974869">
        <w:rPr>
          <w:rFonts w:ascii="Palatino Linotype" w:hAnsi="Palatino Linotype" w:cs="Arial"/>
          <w:b/>
          <w:i/>
          <w:sz w:val="22"/>
          <w:szCs w:val="22"/>
        </w:rPr>
        <w:t>XX. Información clasificada:</w:t>
      </w:r>
      <w:r w:rsidRPr="00974869">
        <w:rPr>
          <w:rFonts w:ascii="Palatino Linotype" w:hAnsi="Palatino Linotype" w:cs="Arial"/>
          <w:i/>
          <w:sz w:val="22"/>
          <w:szCs w:val="22"/>
        </w:rPr>
        <w:t xml:space="preserve"> Aquella considerada por la presente Ley como reservada o confidencial;</w:t>
      </w:r>
    </w:p>
    <w:p w14:paraId="669CAE68" w14:textId="77777777" w:rsidR="00B345CC" w:rsidRPr="00974869" w:rsidRDefault="00B345CC" w:rsidP="0072136E">
      <w:pPr>
        <w:autoSpaceDE w:val="0"/>
        <w:autoSpaceDN w:val="0"/>
        <w:adjustRightInd w:val="0"/>
        <w:spacing w:line="360" w:lineRule="auto"/>
        <w:ind w:left="851" w:right="142"/>
        <w:jc w:val="both"/>
        <w:rPr>
          <w:rFonts w:ascii="Palatino Linotype" w:hAnsi="Palatino Linotype" w:cs="Arial"/>
          <w:i/>
          <w:sz w:val="22"/>
          <w:szCs w:val="22"/>
        </w:rPr>
      </w:pPr>
    </w:p>
    <w:p w14:paraId="05544653" w14:textId="77777777" w:rsidR="003F547A" w:rsidRPr="00974869" w:rsidRDefault="003F547A" w:rsidP="0072136E">
      <w:pPr>
        <w:autoSpaceDE w:val="0"/>
        <w:autoSpaceDN w:val="0"/>
        <w:adjustRightInd w:val="0"/>
        <w:spacing w:line="360" w:lineRule="auto"/>
        <w:ind w:left="851" w:right="142"/>
        <w:jc w:val="both"/>
        <w:rPr>
          <w:rFonts w:ascii="Palatino Linotype" w:hAnsi="Palatino Linotype" w:cs="Arial"/>
          <w:i/>
          <w:sz w:val="22"/>
          <w:szCs w:val="22"/>
        </w:rPr>
      </w:pPr>
      <w:r w:rsidRPr="00974869">
        <w:rPr>
          <w:rFonts w:ascii="Palatino Linotype" w:hAnsi="Palatino Linotype" w:cs="Arial"/>
          <w:b/>
          <w:i/>
          <w:sz w:val="22"/>
          <w:szCs w:val="22"/>
        </w:rPr>
        <w:t>XXI. Información confidencial:</w:t>
      </w:r>
      <w:r w:rsidRPr="0097486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9EE3FA" w14:textId="77777777" w:rsidR="00B345CC" w:rsidRPr="00974869" w:rsidRDefault="00B345CC" w:rsidP="0072136E">
      <w:pPr>
        <w:autoSpaceDE w:val="0"/>
        <w:autoSpaceDN w:val="0"/>
        <w:adjustRightInd w:val="0"/>
        <w:spacing w:line="360" w:lineRule="auto"/>
        <w:ind w:left="851" w:right="142"/>
        <w:jc w:val="both"/>
        <w:rPr>
          <w:rFonts w:ascii="Palatino Linotype" w:hAnsi="Palatino Linotype" w:cs="Arial"/>
          <w:i/>
          <w:sz w:val="22"/>
          <w:szCs w:val="22"/>
        </w:rPr>
      </w:pPr>
    </w:p>
    <w:p w14:paraId="0D1A99E0" w14:textId="77777777" w:rsidR="003F547A" w:rsidRPr="00974869" w:rsidRDefault="003F547A" w:rsidP="0072136E">
      <w:pPr>
        <w:autoSpaceDE w:val="0"/>
        <w:autoSpaceDN w:val="0"/>
        <w:adjustRightInd w:val="0"/>
        <w:spacing w:line="360" w:lineRule="auto"/>
        <w:ind w:left="851" w:right="142"/>
        <w:jc w:val="both"/>
        <w:rPr>
          <w:rFonts w:ascii="Palatino Linotype" w:hAnsi="Palatino Linotype"/>
          <w:i/>
          <w:sz w:val="22"/>
          <w:szCs w:val="22"/>
        </w:rPr>
      </w:pPr>
      <w:r w:rsidRPr="00974869">
        <w:rPr>
          <w:rFonts w:ascii="Palatino Linotype" w:hAnsi="Palatino Linotype"/>
          <w:b/>
          <w:i/>
          <w:sz w:val="22"/>
          <w:szCs w:val="22"/>
        </w:rPr>
        <w:t>XXXII. Protección de Datos Personales:</w:t>
      </w:r>
      <w:r w:rsidRPr="00974869">
        <w:rPr>
          <w:rFonts w:ascii="Palatino Linotype" w:hAnsi="Palatino Linotype"/>
          <w:i/>
          <w:sz w:val="22"/>
          <w:szCs w:val="22"/>
        </w:rPr>
        <w:t xml:space="preserve"> Derecho humano que tutela la privacidad de datos personales en poder de los sujetos obligados y sujetos particulares;</w:t>
      </w:r>
    </w:p>
    <w:p w14:paraId="53EC55A8" w14:textId="77777777" w:rsidR="00B345CC" w:rsidRPr="00974869" w:rsidRDefault="00B345CC" w:rsidP="0072136E">
      <w:pPr>
        <w:autoSpaceDE w:val="0"/>
        <w:autoSpaceDN w:val="0"/>
        <w:adjustRightInd w:val="0"/>
        <w:spacing w:line="360" w:lineRule="auto"/>
        <w:ind w:left="851" w:right="142"/>
        <w:jc w:val="both"/>
        <w:rPr>
          <w:rFonts w:ascii="Palatino Linotype" w:hAnsi="Palatino Linotype"/>
          <w:i/>
          <w:sz w:val="22"/>
          <w:szCs w:val="22"/>
        </w:rPr>
      </w:pPr>
    </w:p>
    <w:p w14:paraId="508DD0EF" w14:textId="77777777" w:rsidR="003F547A" w:rsidRPr="00974869" w:rsidRDefault="003F547A" w:rsidP="0072136E">
      <w:pPr>
        <w:autoSpaceDE w:val="0"/>
        <w:autoSpaceDN w:val="0"/>
        <w:adjustRightInd w:val="0"/>
        <w:spacing w:line="360" w:lineRule="auto"/>
        <w:ind w:left="851" w:right="142"/>
        <w:jc w:val="both"/>
        <w:rPr>
          <w:rFonts w:ascii="Palatino Linotype" w:hAnsi="Palatino Linotype" w:cs="Arial"/>
          <w:i/>
          <w:sz w:val="22"/>
          <w:szCs w:val="22"/>
        </w:rPr>
      </w:pPr>
      <w:r w:rsidRPr="00974869">
        <w:rPr>
          <w:rFonts w:ascii="Palatino Linotype" w:hAnsi="Palatino Linotype" w:cs="Arial"/>
          <w:b/>
          <w:i/>
          <w:sz w:val="22"/>
          <w:szCs w:val="22"/>
        </w:rPr>
        <w:t>XLV. Versión pública</w:t>
      </w:r>
      <w:r w:rsidRPr="00974869">
        <w:rPr>
          <w:rFonts w:ascii="Palatino Linotype" w:hAnsi="Palatino Linotype" w:cs="Arial"/>
          <w:i/>
          <w:sz w:val="22"/>
          <w:szCs w:val="22"/>
        </w:rPr>
        <w:t>: Documento en el que se elimine, suprime o borra la información clasificada como reservada o confidencial para permitir su acceso.</w:t>
      </w:r>
    </w:p>
    <w:p w14:paraId="3167B7FD" w14:textId="77777777" w:rsidR="00BF3B84" w:rsidRPr="00974869" w:rsidRDefault="00BF3B84" w:rsidP="0072136E">
      <w:pPr>
        <w:autoSpaceDE w:val="0"/>
        <w:autoSpaceDN w:val="0"/>
        <w:adjustRightInd w:val="0"/>
        <w:spacing w:line="360" w:lineRule="auto"/>
        <w:ind w:left="851" w:right="142"/>
        <w:jc w:val="both"/>
        <w:rPr>
          <w:rFonts w:ascii="Palatino Linotype" w:hAnsi="Palatino Linotype" w:cs="Arial"/>
          <w:i/>
          <w:sz w:val="22"/>
          <w:szCs w:val="22"/>
        </w:rPr>
      </w:pPr>
    </w:p>
    <w:p w14:paraId="6B954141" w14:textId="77777777" w:rsidR="003F547A" w:rsidRPr="00974869" w:rsidRDefault="003F547A" w:rsidP="0072136E">
      <w:pPr>
        <w:spacing w:line="360" w:lineRule="auto"/>
        <w:ind w:left="851" w:right="142"/>
        <w:jc w:val="both"/>
        <w:rPr>
          <w:rFonts w:ascii="Palatino Linotype" w:hAnsi="Palatino Linotype"/>
          <w:i/>
          <w:sz w:val="22"/>
          <w:szCs w:val="22"/>
        </w:rPr>
      </w:pPr>
      <w:r w:rsidRPr="00974869">
        <w:rPr>
          <w:rFonts w:ascii="Palatino Linotype" w:hAnsi="Palatino Linotype"/>
          <w:b/>
          <w:i/>
          <w:sz w:val="22"/>
          <w:szCs w:val="22"/>
        </w:rPr>
        <w:t>Artículo 6.</w:t>
      </w:r>
      <w:r w:rsidRPr="0097486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7F5520C" w14:textId="77777777" w:rsidR="003F547A" w:rsidRPr="00974869" w:rsidRDefault="003F547A" w:rsidP="0072136E">
      <w:pPr>
        <w:spacing w:line="360" w:lineRule="auto"/>
        <w:ind w:left="851" w:right="142"/>
        <w:jc w:val="both"/>
        <w:rPr>
          <w:rFonts w:ascii="Palatino Linotype" w:hAnsi="Palatino Linotype"/>
          <w:i/>
          <w:sz w:val="22"/>
          <w:szCs w:val="22"/>
        </w:rPr>
      </w:pPr>
      <w:r w:rsidRPr="00974869">
        <w:rPr>
          <w:rFonts w:ascii="Palatino Linotype" w:hAnsi="Palatino Linotype"/>
          <w:b/>
          <w:i/>
          <w:sz w:val="22"/>
          <w:szCs w:val="22"/>
        </w:rPr>
        <w:lastRenderedPageBreak/>
        <w:t>Artículo 49.</w:t>
      </w:r>
      <w:r w:rsidRPr="00974869">
        <w:rPr>
          <w:rFonts w:ascii="Palatino Linotype" w:hAnsi="Palatino Linotype"/>
          <w:i/>
          <w:sz w:val="22"/>
          <w:szCs w:val="22"/>
        </w:rPr>
        <w:t xml:space="preserve"> Los Comités de Transparencia tendrán las siguientes atribuciones:</w:t>
      </w:r>
    </w:p>
    <w:p w14:paraId="795984E0" w14:textId="77777777" w:rsidR="003F547A" w:rsidRPr="00974869" w:rsidRDefault="003F547A" w:rsidP="0072136E">
      <w:pPr>
        <w:spacing w:line="360" w:lineRule="auto"/>
        <w:ind w:left="851" w:right="142"/>
        <w:jc w:val="both"/>
        <w:rPr>
          <w:rFonts w:ascii="Palatino Linotype" w:hAnsi="Palatino Linotype"/>
          <w:i/>
          <w:sz w:val="22"/>
          <w:szCs w:val="22"/>
        </w:rPr>
      </w:pPr>
      <w:r w:rsidRPr="00974869">
        <w:rPr>
          <w:rFonts w:ascii="Palatino Linotype" w:hAnsi="Palatino Linotype"/>
          <w:b/>
          <w:i/>
          <w:sz w:val="22"/>
          <w:szCs w:val="22"/>
        </w:rPr>
        <w:t>VIII</w:t>
      </w:r>
      <w:r w:rsidRPr="00974869">
        <w:rPr>
          <w:rFonts w:ascii="Palatino Linotype" w:hAnsi="Palatino Linotype"/>
          <w:i/>
          <w:sz w:val="22"/>
          <w:szCs w:val="22"/>
        </w:rPr>
        <w:t>. Aprobar, modificar o revocar la clasificación de la información;</w:t>
      </w:r>
    </w:p>
    <w:p w14:paraId="6A4726BB" w14:textId="77777777" w:rsidR="00BF3B84" w:rsidRPr="00974869" w:rsidRDefault="00BF3B84" w:rsidP="0072136E">
      <w:pPr>
        <w:spacing w:line="360" w:lineRule="auto"/>
        <w:ind w:left="851" w:right="142"/>
        <w:jc w:val="both"/>
        <w:rPr>
          <w:rFonts w:ascii="Palatino Linotype" w:hAnsi="Palatino Linotype"/>
          <w:i/>
          <w:sz w:val="22"/>
          <w:szCs w:val="22"/>
        </w:rPr>
      </w:pPr>
    </w:p>
    <w:p w14:paraId="7A4B8281" w14:textId="77777777" w:rsidR="003F547A" w:rsidRPr="00974869" w:rsidRDefault="003F547A" w:rsidP="0072136E">
      <w:pPr>
        <w:spacing w:line="360" w:lineRule="auto"/>
        <w:ind w:left="851" w:right="142"/>
        <w:jc w:val="both"/>
        <w:rPr>
          <w:rFonts w:ascii="Palatino Linotype" w:hAnsi="Palatino Linotype"/>
          <w:i/>
          <w:sz w:val="22"/>
          <w:szCs w:val="22"/>
        </w:rPr>
      </w:pPr>
      <w:r w:rsidRPr="00974869">
        <w:rPr>
          <w:rFonts w:ascii="Palatino Linotype" w:hAnsi="Palatino Linotype"/>
          <w:b/>
          <w:i/>
          <w:sz w:val="22"/>
          <w:szCs w:val="22"/>
        </w:rPr>
        <w:t>Artículo 137</w:t>
      </w:r>
      <w:r w:rsidRPr="00974869">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A5C9A5" w14:textId="77777777" w:rsidR="00BF3B84" w:rsidRPr="00974869" w:rsidRDefault="00BF3B84" w:rsidP="0072136E">
      <w:pPr>
        <w:spacing w:line="360" w:lineRule="auto"/>
        <w:ind w:left="851" w:right="142"/>
        <w:jc w:val="both"/>
        <w:rPr>
          <w:rFonts w:ascii="Palatino Linotype" w:hAnsi="Palatino Linotype" w:cs="Arial"/>
          <w:b/>
          <w:bCs/>
          <w:i/>
          <w:noProof/>
          <w:color w:val="FF0000"/>
          <w:sz w:val="22"/>
          <w:szCs w:val="22"/>
        </w:rPr>
      </w:pPr>
    </w:p>
    <w:p w14:paraId="3DDA75E4" w14:textId="77777777" w:rsidR="003F547A" w:rsidRPr="00974869" w:rsidRDefault="003F547A" w:rsidP="0072136E">
      <w:pPr>
        <w:spacing w:line="360" w:lineRule="auto"/>
        <w:ind w:left="851" w:right="142"/>
        <w:jc w:val="both"/>
        <w:rPr>
          <w:rFonts w:ascii="Palatino Linotype" w:hAnsi="Palatino Linotype"/>
          <w:i/>
          <w:sz w:val="22"/>
          <w:szCs w:val="22"/>
        </w:rPr>
      </w:pPr>
      <w:r w:rsidRPr="00974869">
        <w:rPr>
          <w:rFonts w:ascii="Palatino Linotype" w:hAnsi="Palatino Linotype"/>
          <w:b/>
          <w:i/>
          <w:sz w:val="22"/>
          <w:szCs w:val="22"/>
        </w:rPr>
        <w:t>Artículo 143</w:t>
      </w:r>
      <w:r w:rsidRPr="00974869">
        <w:rPr>
          <w:rFonts w:ascii="Palatino Linotype" w:hAnsi="Palatino Linotype"/>
          <w:i/>
          <w:sz w:val="22"/>
          <w:szCs w:val="22"/>
        </w:rPr>
        <w:t xml:space="preserve">. Para los efectos de esta Ley se considera </w:t>
      </w:r>
      <w:r w:rsidRPr="00974869">
        <w:rPr>
          <w:rFonts w:ascii="Palatino Linotype" w:hAnsi="Palatino Linotype"/>
          <w:b/>
          <w:i/>
          <w:sz w:val="22"/>
          <w:szCs w:val="22"/>
        </w:rPr>
        <w:t>información confidencial</w:t>
      </w:r>
      <w:r w:rsidRPr="00974869">
        <w:rPr>
          <w:rFonts w:ascii="Palatino Linotype" w:hAnsi="Palatino Linotype"/>
          <w:i/>
          <w:sz w:val="22"/>
          <w:szCs w:val="22"/>
        </w:rPr>
        <w:t>, la clasificada como tal, de manera permanente, por su naturaleza, cuando:</w:t>
      </w:r>
    </w:p>
    <w:p w14:paraId="00E97C61" w14:textId="1A5098F5" w:rsidR="003F547A" w:rsidRPr="00974869" w:rsidRDefault="003F547A" w:rsidP="0072136E">
      <w:pPr>
        <w:spacing w:line="360" w:lineRule="auto"/>
        <w:ind w:left="851" w:right="142"/>
        <w:jc w:val="both"/>
        <w:rPr>
          <w:rFonts w:ascii="Palatino Linotype" w:hAnsi="Palatino Linotype"/>
          <w:i/>
          <w:sz w:val="22"/>
          <w:szCs w:val="22"/>
        </w:rPr>
      </w:pPr>
      <w:r w:rsidRPr="00974869">
        <w:rPr>
          <w:rFonts w:ascii="Palatino Linotype" w:hAnsi="Palatino Linotype"/>
          <w:i/>
          <w:sz w:val="22"/>
          <w:szCs w:val="22"/>
        </w:rPr>
        <w:t>I. Se refiera a la información privada y los datos personales concernientes a una persona física o jurídico colectiva identificada o identificable.</w:t>
      </w:r>
      <w:r w:rsidR="00903B98" w:rsidRPr="00974869">
        <w:rPr>
          <w:rFonts w:ascii="Palatino Linotype" w:hAnsi="Palatino Linotype"/>
          <w:i/>
          <w:sz w:val="22"/>
          <w:szCs w:val="22"/>
        </w:rPr>
        <w:t>” (Sic)</w:t>
      </w:r>
    </w:p>
    <w:p w14:paraId="185552D5" w14:textId="77777777" w:rsidR="003F547A" w:rsidRPr="00974869" w:rsidRDefault="003F547A" w:rsidP="006661FC">
      <w:pPr>
        <w:pStyle w:val="Prrafodelista"/>
        <w:numPr>
          <w:ilvl w:val="0"/>
          <w:numId w:val="1"/>
        </w:numPr>
        <w:spacing w:before="240" w:after="240" w:line="360" w:lineRule="auto"/>
        <w:ind w:left="426" w:right="-567" w:hanging="426"/>
        <w:jc w:val="both"/>
        <w:rPr>
          <w:rFonts w:ascii="Palatino Linotype" w:hAnsi="Palatino Linotype" w:cs="Arial"/>
        </w:rPr>
      </w:pPr>
      <w:r w:rsidRPr="0097486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38 de la Ley de Protección de Datos Personales en Posesión de Sujetos Obligados del Estado de México y Municipios, el cual se transcribe para mayor referencia: </w:t>
      </w:r>
    </w:p>
    <w:p w14:paraId="1C5774B2" w14:textId="44474C08" w:rsidR="003F547A" w:rsidRPr="00974869" w:rsidRDefault="003F547A" w:rsidP="006661FC">
      <w:pPr>
        <w:tabs>
          <w:tab w:val="left" w:pos="7655"/>
          <w:tab w:val="left" w:pos="7938"/>
        </w:tabs>
        <w:spacing w:before="100" w:beforeAutospacing="1" w:after="100" w:afterAutospacing="1"/>
        <w:ind w:left="851" w:right="142"/>
        <w:jc w:val="both"/>
        <w:rPr>
          <w:rFonts w:ascii="Palatino Linotype" w:eastAsia="Arial Unicode MS" w:hAnsi="Palatino Linotype" w:cs="Arial"/>
          <w:i/>
          <w:sz w:val="22"/>
          <w:szCs w:val="22"/>
        </w:rPr>
      </w:pPr>
      <w:r w:rsidRPr="00974869">
        <w:rPr>
          <w:rFonts w:ascii="Palatino Linotype" w:eastAsia="Arial Unicode MS" w:hAnsi="Palatino Linotype" w:cs="Arial"/>
          <w:b/>
          <w:i/>
          <w:sz w:val="22"/>
          <w:szCs w:val="22"/>
        </w:rPr>
        <w:t>“Artículo 38.</w:t>
      </w:r>
      <w:r w:rsidRPr="00974869">
        <w:rPr>
          <w:rFonts w:ascii="Palatino Linotype" w:eastAsia="Arial Unicode MS" w:hAnsi="Palatino Linotype" w:cs="Arial"/>
          <w:i/>
          <w:sz w:val="22"/>
          <w:szCs w:val="22"/>
        </w:rPr>
        <w:t xml:space="preserve"> Con independencia del tipo de sistema y base de datos en el que encuentran los datos personales o el tipo de tratamiento que se efectué, el responsable adoptará, establecerá, mantendrá y documentará las medidas de seguridad administrativas, físicas y técnicas para garantizar la integridad, confidencialidad y </w:t>
      </w:r>
      <w:r w:rsidRPr="00974869">
        <w:rPr>
          <w:rFonts w:ascii="Palatino Linotype" w:eastAsia="Arial Unicode MS" w:hAnsi="Palatino Linotype" w:cs="Arial"/>
          <w:i/>
          <w:sz w:val="22"/>
          <w:szCs w:val="22"/>
        </w:rPr>
        <w:lastRenderedPageBreak/>
        <w:t>disponibilidad de los datos personales, a través de controles y acciones que eviten su daño, alteración, perdida, destrucción o el uso transferencia, acceso o cualquier tratamiento no autorizado o ilícito, de conformidad con lo dispuesto en los lineamientos que al efecto se expidan.</w:t>
      </w:r>
      <w:r w:rsidR="006661FC" w:rsidRPr="00974869">
        <w:rPr>
          <w:rFonts w:ascii="Palatino Linotype" w:eastAsia="Arial Unicode MS" w:hAnsi="Palatino Linotype" w:cs="Arial"/>
          <w:i/>
          <w:sz w:val="22"/>
          <w:szCs w:val="22"/>
        </w:rPr>
        <w:t>” (Sic)</w:t>
      </w:r>
    </w:p>
    <w:p w14:paraId="6224A24C" w14:textId="637098CD" w:rsidR="003F547A" w:rsidRPr="00974869" w:rsidRDefault="00903B98" w:rsidP="006661FC">
      <w:pPr>
        <w:pStyle w:val="Prrafodelista"/>
        <w:numPr>
          <w:ilvl w:val="0"/>
          <w:numId w:val="1"/>
        </w:numPr>
        <w:spacing w:before="240" w:after="240" w:line="360" w:lineRule="auto"/>
        <w:ind w:left="426" w:right="-567" w:hanging="426"/>
        <w:jc w:val="both"/>
        <w:rPr>
          <w:rFonts w:ascii="Palatino Linotype" w:hAnsi="Palatino Linotype" w:cs="Arial"/>
          <w:lang w:eastAsia="es-CO"/>
        </w:rPr>
      </w:pPr>
      <w:r w:rsidRPr="00974869">
        <w:rPr>
          <w:rFonts w:ascii="Palatino Linotype" w:hAnsi="Palatino Linotype" w:cs="Arial"/>
          <w:lang w:eastAsia="es-CO"/>
        </w:rPr>
        <w:t>Por lo tanto</w:t>
      </w:r>
      <w:r w:rsidR="003F547A" w:rsidRPr="00974869">
        <w:rPr>
          <w:rFonts w:ascii="Palatino Linotype" w:hAnsi="Palatino Linotype" w:cs="Arial"/>
          <w:lang w:eastAsia="es-CO"/>
        </w:rPr>
        <w:t xml:space="preserve">, debe acompañarse necesariamente del Acuerdo del Comité de Transparencia que sustente la clasificación ya sea parcial o total de la información, en el que se expongan los fundamentos y razonamientos que llevaron al </w:t>
      </w:r>
      <w:r w:rsidR="003F547A" w:rsidRPr="00974869">
        <w:rPr>
          <w:rFonts w:ascii="Palatino Linotype" w:hAnsi="Palatino Linotype" w:cs="Arial"/>
          <w:b/>
          <w:lang w:eastAsia="es-CO"/>
        </w:rPr>
        <w:t>SUJETO OBLIGADO</w:t>
      </w:r>
      <w:r w:rsidR="003F547A" w:rsidRPr="00974869">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dejando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850CBE" w14:textId="77777777" w:rsidR="006661FC" w:rsidRPr="00974869" w:rsidRDefault="006661FC" w:rsidP="006661FC">
      <w:pPr>
        <w:pStyle w:val="Prrafodelista"/>
        <w:spacing w:before="240" w:after="240" w:line="360" w:lineRule="auto"/>
        <w:ind w:left="426" w:right="-567"/>
        <w:jc w:val="both"/>
        <w:rPr>
          <w:rFonts w:ascii="Palatino Linotype" w:hAnsi="Palatino Linotype" w:cs="Arial"/>
          <w:lang w:eastAsia="es-CO"/>
        </w:rPr>
      </w:pPr>
    </w:p>
    <w:p w14:paraId="6CC0CF56" w14:textId="1D6AC036" w:rsidR="00DF58B5" w:rsidRPr="00974869" w:rsidRDefault="003F547A" w:rsidP="00045F26">
      <w:pPr>
        <w:pStyle w:val="Prrafodelista"/>
        <w:numPr>
          <w:ilvl w:val="0"/>
          <w:numId w:val="1"/>
        </w:numPr>
        <w:spacing w:before="240" w:after="240" w:line="360" w:lineRule="auto"/>
        <w:ind w:left="426" w:right="-567" w:hanging="426"/>
        <w:jc w:val="both"/>
        <w:rPr>
          <w:rFonts w:ascii="Palatino Linotype" w:hAnsi="Palatino Linotype"/>
          <w:i/>
          <w:sz w:val="22"/>
        </w:rPr>
      </w:pPr>
      <w:r w:rsidRPr="00974869">
        <w:rPr>
          <w:rFonts w:ascii="Palatino Linotype" w:hAnsi="Palatino Linotype" w:cs="Arial"/>
        </w:rPr>
        <w:t xml:space="preserve">Así, </w:t>
      </w:r>
      <w:r w:rsidRPr="00974869">
        <w:rPr>
          <w:rFonts w:ascii="Palatino Linotype" w:hAnsi="Palatino Linotype" w:cs="Arial"/>
          <w:b/>
          <w:lang w:eastAsia="es-MX"/>
        </w:rPr>
        <w:t>EL SUJETO OBLIGADO</w:t>
      </w:r>
      <w:r w:rsidRPr="00974869">
        <w:rPr>
          <w:rFonts w:ascii="Palatino Linotype" w:hAnsi="Palatino Linotype" w:cs="Arial"/>
          <w:lang w:eastAsia="es-MX"/>
        </w:rPr>
        <w:t xml:space="preserve"> deberá verificar que los documentos que se pongan a disposición de </w:t>
      </w:r>
      <w:r w:rsidRPr="00974869">
        <w:rPr>
          <w:rFonts w:ascii="Palatino Linotype" w:hAnsi="Palatino Linotype" w:cs="Arial"/>
          <w:b/>
          <w:lang w:eastAsia="es-MX"/>
        </w:rPr>
        <w:t>LA RECURRENTE,</w:t>
      </w:r>
      <w:r w:rsidRPr="00974869">
        <w:rPr>
          <w:rFonts w:ascii="Palatino Linotype" w:hAnsi="Palatino Linotype" w:cs="Arial"/>
          <w:lang w:eastAsia="es-MX"/>
        </w:rPr>
        <w:t xml:space="preserve"> no contengan datos personales, caso contrario, lo hará en su </w:t>
      </w:r>
      <w:r w:rsidRPr="00974869">
        <w:rPr>
          <w:rFonts w:ascii="Palatino Linotype" w:hAnsi="Palatino Linotype" w:cs="Arial"/>
          <w:bCs/>
          <w:lang w:eastAsia="es-MX"/>
        </w:rPr>
        <w:t>versión pública, cuando así proceda</w:t>
      </w:r>
      <w:r w:rsidRPr="00974869">
        <w:rPr>
          <w:rFonts w:ascii="Palatino Linotype" w:hAnsi="Palatino Linotype" w:cs="Arial"/>
          <w:lang w:eastAsia="es-MX"/>
        </w:rPr>
        <w:t>, datos</w:t>
      </w:r>
      <w:r w:rsidRPr="00974869">
        <w:rPr>
          <w:rFonts w:ascii="Palatino Linotype" w:hAnsi="Palatino Linotype" w:cs="Arial"/>
        </w:rPr>
        <w:t xml:space="preserve"> que de manera enunciativa, más no limitativa podrían ser</w:t>
      </w:r>
      <w:r w:rsidRPr="00974869">
        <w:rPr>
          <w:rFonts w:ascii="Palatino Linotype" w:hAnsi="Palatino Linotype" w:cs="Arial"/>
          <w:lang w:eastAsia="es-MX"/>
        </w:rPr>
        <w:t xml:space="preserve"> domicilio, correo electrónico y números telefónicos particulares, Registro Federal de Contribuyentes, Clave Única de Registro de Población, estado civil, fotografía, firma del interesado, entre otros, deberán clasificarse como confidenciales mediante una versión públi</w:t>
      </w:r>
      <w:r w:rsidR="006661FC" w:rsidRPr="00974869">
        <w:rPr>
          <w:rFonts w:ascii="Palatino Linotype" w:hAnsi="Palatino Linotype" w:cs="Arial"/>
          <w:lang w:eastAsia="es-MX"/>
        </w:rPr>
        <w:t>ca.</w:t>
      </w:r>
    </w:p>
    <w:p w14:paraId="6BD11388" w14:textId="2D8CB787" w:rsidR="006661FC" w:rsidRPr="00974869" w:rsidRDefault="006661FC" w:rsidP="006661FC">
      <w:pPr>
        <w:pStyle w:val="Prrafodelista"/>
        <w:numPr>
          <w:ilvl w:val="0"/>
          <w:numId w:val="1"/>
        </w:numPr>
        <w:spacing w:before="240" w:after="240" w:line="360" w:lineRule="auto"/>
        <w:ind w:left="426" w:right="-567" w:hanging="426"/>
        <w:jc w:val="both"/>
        <w:rPr>
          <w:rFonts w:ascii="Palatino Linotype" w:hAnsi="Palatino Linotype"/>
          <w:color w:val="000000"/>
        </w:rPr>
      </w:pPr>
      <w:r w:rsidRPr="00974869">
        <w:rPr>
          <w:rFonts w:ascii="Palatino Linotype" w:hAnsi="Palatino Linotype" w:cs="Arial"/>
        </w:rPr>
        <w:lastRenderedPageBreak/>
        <w:t>Por lo tanto este Órgano Garante determina que las razones o motivos de inconformidad manifestadas por el</w:t>
      </w:r>
      <w:r w:rsidRPr="00974869">
        <w:rPr>
          <w:rFonts w:ascii="Palatino Linotype" w:hAnsi="Palatino Linotype" w:cs="Arial"/>
          <w:b/>
        </w:rPr>
        <w:t xml:space="preserve"> RECURRENTE </w:t>
      </w:r>
      <w:r w:rsidRPr="00974869">
        <w:rPr>
          <w:rFonts w:ascii="Palatino Linotype" w:hAnsi="Palatino Linotype" w:cs="Arial"/>
        </w:rPr>
        <w:t>devienen</w:t>
      </w:r>
      <w:r w:rsidR="00C72F8C" w:rsidRPr="00974869">
        <w:rPr>
          <w:rFonts w:ascii="Palatino Linotype" w:hAnsi="Palatino Linotype" w:cs="Arial"/>
        </w:rPr>
        <w:t xml:space="preserve"> parcialmente </w:t>
      </w:r>
      <w:r w:rsidRPr="00974869">
        <w:rPr>
          <w:rFonts w:ascii="Palatino Linotype" w:hAnsi="Palatino Linotype" w:cs="Arial"/>
        </w:rPr>
        <w:t xml:space="preserve"> </w:t>
      </w:r>
      <w:r w:rsidRPr="00974869">
        <w:rPr>
          <w:rFonts w:ascii="Palatino Linotype" w:hAnsi="Palatino Linotype" w:cs="Arial"/>
          <w:b/>
        </w:rPr>
        <w:t xml:space="preserve"> fundadas</w:t>
      </w:r>
      <w:r w:rsidRPr="00974869">
        <w:rPr>
          <w:rFonts w:ascii="Palatino Linotype" w:hAnsi="Palatino Linotype" w:cs="Arial"/>
        </w:rPr>
        <w:t>, ello en virtud</w:t>
      </w:r>
      <w:r w:rsidR="00903B98" w:rsidRPr="00974869">
        <w:rPr>
          <w:rFonts w:ascii="Palatino Linotype" w:hAnsi="Palatino Linotype" w:cs="Arial"/>
        </w:rPr>
        <w:t xml:space="preserve"> de que</w:t>
      </w:r>
      <w:r w:rsidRPr="00974869">
        <w:rPr>
          <w:rFonts w:ascii="Palatino Linotype" w:hAnsi="Palatino Linotype" w:cs="Arial"/>
        </w:rPr>
        <w:t xml:space="preserve"> deseaba tener acceso a</w:t>
      </w:r>
      <w:r w:rsidR="00903B98" w:rsidRPr="00974869">
        <w:rPr>
          <w:rFonts w:ascii="Palatino Linotype" w:hAnsi="Palatino Linotype" w:cs="Arial"/>
        </w:rPr>
        <w:t xml:space="preserve"> los</w:t>
      </w:r>
      <w:r w:rsidR="000047FD" w:rsidRPr="00974869">
        <w:rPr>
          <w:rFonts w:ascii="Palatino Linotype" w:hAnsi="Palatino Linotype" w:cs="Arial"/>
        </w:rPr>
        <w:t xml:space="preserve"> recibo</w:t>
      </w:r>
      <w:r w:rsidR="00903B98" w:rsidRPr="00974869">
        <w:rPr>
          <w:rFonts w:ascii="Palatino Linotype" w:hAnsi="Palatino Linotype" w:cs="Arial"/>
        </w:rPr>
        <w:t>s</w:t>
      </w:r>
      <w:r w:rsidR="000047FD" w:rsidRPr="00974869">
        <w:rPr>
          <w:rFonts w:ascii="Palatino Linotype" w:hAnsi="Palatino Linotype" w:cs="Arial"/>
        </w:rPr>
        <w:t xml:space="preserve"> de nómina </w:t>
      </w:r>
      <w:r w:rsidR="00903B98" w:rsidRPr="00974869">
        <w:rPr>
          <w:rFonts w:ascii="Palatino Linotype" w:hAnsi="Palatino Linotype" w:cs="Arial"/>
        </w:rPr>
        <w:t>correspondientes al mes</w:t>
      </w:r>
      <w:r w:rsidR="000047FD" w:rsidRPr="00974869">
        <w:rPr>
          <w:rFonts w:ascii="Palatino Linotype" w:hAnsi="Palatino Linotype" w:cs="Arial"/>
        </w:rPr>
        <w:t xml:space="preserve"> de d</w:t>
      </w:r>
      <w:r w:rsidRPr="00974869">
        <w:rPr>
          <w:rFonts w:ascii="Palatino Linotype" w:hAnsi="Palatino Linotype" w:cs="Arial"/>
        </w:rPr>
        <w:t xml:space="preserve">iciembre del año dos mil quince del Presidente Municipal de </w:t>
      </w:r>
      <w:proofErr w:type="spellStart"/>
      <w:r w:rsidRPr="00974869">
        <w:rPr>
          <w:rFonts w:ascii="Palatino Linotype" w:hAnsi="Palatino Linotype" w:cs="Arial"/>
        </w:rPr>
        <w:t>Otzolotepec</w:t>
      </w:r>
      <w:proofErr w:type="spellEnd"/>
      <w:r w:rsidRPr="00974869">
        <w:rPr>
          <w:rFonts w:ascii="Palatino Linotype" w:hAnsi="Palatino Linotype" w:cs="Arial"/>
        </w:rPr>
        <w:t xml:space="preserve">, que deviene en ambas solicitudes. </w:t>
      </w:r>
      <w:r w:rsidRPr="00974869">
        <w:rPr>
          <w:rFonts w:ascii="Palatino Linotype" w:hAnsi="Palatino Linotype"/>
          <w:color w:val="000000"/>
        </w:rPr>
        <w:t>Asimismo, y de</w:t>
      </w:r>
      <w:r w:rsidRPr="00974869">
        <w:rPr>
          <w:rFonts w:ascii="Palatino Linotype" w:hAnsi="Palatino Linotype"/>
        </w:rPr>
        <w:t xml:space="preserve"> conformidad con el artículo 186, fracción III, de la Ley de Transparencia y Acceso a la Información Pública del Estado de México y Municipios, este Organismo Garante determina </w:t>
      </w:r>
      <w:r w:rsidR="00C72F8C" w:rsidRPr="00974869">
        <w:rPr>
          <w:rFonts w:ascii="Palatino Linotype" w:hAnsi="Palatino Linotype"/>
          <w:b/>
        </w:rPr>
        <w:t>MODIFICAR</w:t>
      </w:r>
      <w:r w:rsidRPr="00974869">
        <w:rPr>
          <w:rFonts w:ascii="Palatino Linotype" w:hAnsi="Palatino Linotype"/>
        </w:rPr>
        <w:t xml:space="preserve"> la</w:t>
      </w:r>
      <w:r w:rsidR="00C72F8C" w:rsidRPr="00974869">
        <w:rPr>
          <w:rFonts w:ascii="Palatino Linotype" w:hAnsi="Palatino Linotype"/>
        </w:rPr>
        <w:t>s</w:t>
      </w:r>
      <w:r w:rsidRPr="00974869">
        <w:rPr>
          <w:rFonts w:ascii="Palatino Linotype" w:hAnsi="Palatino Linotype"/>
        </w:rPr>
        <w:t xml:space="preserve"> respuesta</w:t>
      </w:r>
      <w:r w:rsidR="00C72F8C" w:rsidRPr="00974869">
        <w:rPr>
          <w:rFonts w:ascii="Palatino Linotype" w:hAnsi="Palatino Linotype"/>
        </w:rPr>
        <w:t>s</w:t>
      </w:r>
      <w:r w:rsidRPr="00974869">
        <w:rPr>
          <w:rFonts w:ascii="Palatino Linotype" w:hAnsi="Palatino Linotype"/>
        </w:rPr>
        <w:t xml:space="preserve"> del </w:t>
      </w:r>
      <w:r w:rsidRPr="00974869">
        <w:rPr>
          <w:rFonts w:ascii="Palatino Linotype" w:hAnsi="Palatino Linotype"/>
          <w:b/>
        </w:rPr>
        <w:t>SUJETO OBLIGADO</w:t>
      </w:r>
      <w:r w:rsidRPr="00974869">
        <w:rPr>
          <w:rFonts w:ascii="Palatino Linotype" w:hAnsi="Palatino Linotype"/>
        </w:rPr>
        <w:t xml:space="preserve"> y ordenarle la entrega de</w:t>
      </w:r>
      <w:r w:rsidR="00903B98" w:rsidRPr="00974869">
        <w:rPr>
          <w:rFonts w:ascii="Palatino Linotype" w:hAnsi="Palatino Linotype"/>
        </w:rPr>
        <w:t xml:space="preserve"> los </w:t>
      </w:r>
      <w:r w:rsidRPr="00974869">
        <w:rPr>
          <w:rFonts w:ascii="Palatino Linotype" w:hAnsi="Palatino Linotype"/>
        </w:rPr>
        <w:t xml:space="preserve"> recibo</w:t>
      </w:r>
      <w:r w:rsidR="00903B98" w:rsidRPr="00974869">
        <w:rPr>
          <w:rFonts w:ascii="Palatino Linotype" w:hAnsi="Palatino Linotype"/>
        </w:rPr>
        <w:t>s</w:t>
      </w:r>
      <w:r w:rsidRPr="00974869">
        <w:rPr>
          <w:rFonts w:ascii="Palatino Linotype" w:hAnsi="Palatino Linotype"/>
        </w:rPr>
        <w:t xml:space="preserve"> de nómina </w:t>
      </w:r>
      <w:r w:rsidR="00903B98" w:rsidRPr="00974869">
        <w:rPr>
          <w:rFonts w:ascii="Palatino Linotype" w:hAnsi="Palatino Linotype"/>
        </w:rPr>
        <w:t xml:space="preserve">correspondientes al </w:t>
      </w:r>
      <w:r w:rsidRPr="00974869">
        <w:rPr>
          <w:rFonts w:ascii="Palatino Linotype" w:hAnsi="Palatino Linotype"/>
        </w:rPr>
        <w:t xml:space="preserve">mes de diciembre del año dos mil quince del Presidente Municipal de </w:t>
      </w:r>
      <w:proofErr w:type="spellStart"/>
      <w:r w:rsidRPr="00974869">
        <w:rPr>
          <w:rFonts w:ascii="Palatino Linotype" w:hAnsi="Palatino Linotype"/>
        </w:rPr>
        <w:t>Otzolotepec</w:t>
      </w:r>
      <w:proofErr w:type="spellEnd"/>
      <w:r w:rsidRPr="00974869">
        <w:rPr>
          <w:rFonts w:ascii="Palatino Linotype" w:hAnsi="Palatino Linotype"/>
        </w:rPr>
        <w:t xml:space="preserve"> </w:t>
      </w:r>
      <w:r w:rsidR="00903B98" w:rsidRPr="00974869">
        <w:rPr>
          <w:rFonts w:ascii="Palatino Linotype" w:hAnsi="Palatino Linotype"/>
        </w:rPr>
        <w:t xml:space="preserve">en </w:t>
      </w:r>
      <w:r w:rsidRPr="00974869">
        <w:rPr>
          <w:rFonts w:ascii="Palatino Linotype" w:hAnsi="Palatino Linotype" w:cs="Arial"/>
          <w:b/>
        </w:rPr>
        <w:t xml:space="preserve">versión pública, </w:t>
      </w:r>
      <w:r w:rsidRPr="00974869">
        <w:rPr>
          <w:rFonts w:ascii="Palatino Linotype" w:hAnsi="Palatino Linotype" w:cs="Arial"/>
        </w:rPr>
        <w:t xml:space="preserve">con su respectivo acuerdo del Comité de Transparencia del </w:t>
      </w:r>
      <w:r w:rsidRPr="00974869">
        <w:rPr>
          <w:rFonts w:ascii="Palatino Linotype" w:hAnsi="Palatino Linotype" w:cs="Arial"/>
          <w:b/>
        </w:rPr>
        <w:t>SUJETO OBLIGADO.</w:t>
      </w:r>
    </w:p>
    <w:p w14:paraId="393B2025" w14:textId="77777777" w:rsidR="002070A4" w:rsidRPr="00974869" w:rsidRDefault="002070A4" w:rsidP="002070A4">
      <w:pPr>
        <w:pStyle w:val="Prrafodelista"/>
        <w:spacing w:before="240" w:after="240" w:line="360" w:lineRule="auto"/>
        <w:ind w:left="426" w:right="-567"/>
        <w:jc w:val="both"/>
        <w:rPr>
          <w:rFonts w:ascii="Palatino Linotype" w:hAnsi="Palatino Linotype"/>
          <w:color w:val="000000"/>
        </w:rPr>
      </w:pPr>
    </w:p>
    <w:p w14:paraId="1DC5A709" w14:textId="72C7B1B0" w:rsidR="002070A4" w:rsidRPr="00974869" w:rsidRDefault="00903B98" w:rsidP="006661FC">
      <w:pPr>
        <w:pStyle w:val="Prrafodelista"/>
        <w:numPr>
          <w:ilvl w:val="0"/>
          <w:numId w:val="1"/>
        </w:numPr>
        <w:spacing w:before="240" w:after="240" w:line="360" w:lineRule="auto"/>
        <w:ind w:left="426" w:right="-567" w:hanging="426"/>
        <w:jc w:val="both"/>
        <w:rPr>
          <w:rFonts w:ascii="Palatino Linotype" w:hAnsi="Palatino Linotype"/>
          <w:color w:val="000000"/>
        </w:rPr>
      </w:pPr>
      <w:r w:rsidRPr="00974869">
        <w:rPr>
          <w:rFonts w:ascii="Palatino Linotype" w:hAnsi="Palatino Linotype" w:cs="Arial"/>
        </w:rPr>
        <w:t>Por cuanto hace a los</w:t>
      </w:r>
      <w:r w:rsidR="002070A4" w:rsidRPr="00974869">
        <w:rPr>
          <w:rFonts w:ascii="Palatino Linotype" w:hAnsi="Palatino Linotype" w:cs="Arial"/>
        </w:rPr>
        <w:t xml:space="preserve"> recibo</w:t>
      </w:r>
      <w:r w:rsidRPr="00974869">
        <w:rPr>
          <w:rFonts w:ascii="Palatino Linotype" w:hAnsi="Palatino Linotype" w:cs="Arial"/>
        </w:rPr>
        <w:t>s</w:t>
      </w:r>
      <w:r w:rsidR="002070A4" w:rsidRPr="00974869">
        <w:rPr>
          <w:rFonts w:ascii="Palatino Linotype" w:hAnsi="Palatino Linotype" w:cs="Arial"/>
        </w:rPr>
        <w:t xml:space="preserve"> de nómina</w:t>
      </w:r>
      <w:r w:rsidRPr="00974869">
        <w:rPr>
          <w:rFonts w:ascii="Palatino Linotype" w:hAnsi="Palatino Linotype" w:cs="Arial"/>
        </w:rPr>
        <w:t xml:space="preserve"> correspondientes al </w:t>
      </w:r>
      <w:r w:rsidR="002070A4" w:rsidRPr="00974869">
        <w:rPr>
          <w:rFonts w:ascii="Palatino Linotype" w:hAnsi="Palatino Linotype" w:cs="Arial"/>
        </w:rPr>
        <w:t>mes de diciembre del año dos mil quince de la Pres</w:t>
      </w:r>
      <w:r w:rsidRPr="00974869">
        <w:rPr>
          <w:rFonts w:ascii="Palatino Linotype" w:hAnsi="Palatino Linotype" w:cs="Arial"/>
        </w:rPr>
        <w:t xml:space="preserve">identa del Sistema Municipal para el Desarrollo Integral de la Familia de </w:t>
      </w:r>
      <w:proofErr w:type="spellStart"/>
      <w:r w:rsidRPr="00974869">
        <w:rPr>
          <w:rFonts w:ascii="Palatino Linotype" w:hAnsi="Palatino Linotype" w:cs="Arial"/>
        </w:rPr>
        <w:t>Otzolotepec</w:t>
      </w:r>
      <w:proofErr w:type="spellEnd"/>
      <w:r w:rsidR="002070A4" w:rsidRPr="00974869">
        <w:rPr>
          <w:rFonts w:ascii="Palatino Linotype" w:hAnsi="Palatino Linotype" w:cs="Arial"/>
        </w:rPr>
        <w:t>, donde el</w:t>
      </w:r>
      <w:r w:rsidR="002070A4" w:rsidRPr="00974869">
        <w:rPr>
          <w:rFonts w:ascii="Palatino Linotype" w:hAnsi="Palatino Linotype" w:cs="Arial"/>
          <w:b/>
        </w:rPr>
        <w:t xml:space="preserve"> SUJETO OBLIGADO </w:t>
      </w:r>
      <w:r w:rsidR="000047FD" w:rsidRPr="00974869">
        <w:rPr>
          <w:rFonts w:ascii="Palatino Linotype" w:hAnsi="Palatino Linotype" w:cs="Arial"/>
        </w:rPr>
        <w:t xml:space="preserve">manifiesta que deberá dirigir </w:t>
      </w:r>
      <w:r w:rsidR="002070A4" w:rsidRPr="00974869">
        <w:rPr>
          <w:rFonts w:ascii="Palatino Linotype" w:hAnsi="Palatino Linotype" w:cs="Arial"/>
        </w:rPr>
        <w:t>su so</w:t>
      </w:r>
      <w:r w:rsidR="000047FD" w:rsidRPr="00974869">
        <w:rPr>
          <w:rFonts w:ascii="Palatino Linotype" w:hAnsi="Palatino Linotype" w:cs="Arial"/>
        </w:rPr>
        <w:t xml:space="preserve">licitud al Sistema Municipal para el Desarrollo Integral de la Familia del municipio de </w:t>
      </w:r>
      <w:proofErr w:type="spellStart"/>
      <w:r w:rsidR="000047FD" w:rsidRPr="00974869">
        <w:rPr>
          <w:rFonts w:ascii="Palatino Linotype" w:hAnsi="Palatino Linotype" w:cs="Arial"/>
        </w:rPr>
        <w:t>Otzolotepec</w:t>
      </w:r>
      <w:proofErr w:type="spellEnd"/>
      <w:r w:rsidR="002070A4" w:rsidRPr="00974869">
        <w:rPr>
          <w:rFonts w:ascii="Palatino Linotype" w:hAnsi="Palatino Linotype" w:cs="Arial"/>
        </w:rPr>
        <w:t xml:space="preserve">, ya que </w:t>
      </w:r>
      <w:r w:rsidR="00F42353" w:rsidRPr="00974869">
        <w:rPr>
          <w:rFonts w:ascii="Palatino Linotype" w:hAnsi="Palatino Linotype" w:cs="Arial"/>
        </w:rPr>
        <w:t>es un Organismo Descentralizado.</w:t>
      </w:r>
      <w:r w:rsidR="002070A4" w:rsidRPr="00974869">
        <w:rPr>
          <w:rFonts w:ascii="Palatino Linotype" w:hAnsi="Palatino Linotype" w:cs="Arial"/>
        </w:rPr>
        <w:t xml:space="preserve"> </w:t>
      </w:r>
    </w:p>
    <w:p w14:paraId="6FB984CE" w14:textId="77777777" w:rsidR="002A1703" w:rsidRPr="00974869" w:rsidRDefault="002A1703" w:rsidP="002A1703">
      <w:pPr>
        <w:pStyle w:val="Prrafodelista"/>
        <w:rPr>
          <w:rFonts w:ascii="Palatino Linotype" w:hAnsi="Palatino Linotype"/>
          <w:color w:val="000000"/>
        </w:rPr>
      </w:pPr>
    </w:p>
    <w:p w14:paraId="368E626C" w14:textId="6DCB37AB" w:rsidR="00CB5364" w:rsidRPr="00974869" w:rsidRDefault="000047FD" w:rsidP="00CB5364">
      <w:pPr>
        <w:pStyle w:val="Prrafodelista"/>
        <w:numPr>
          <w:ilvl w:val="0"/>
          <w:numId w:val="1"/>
        </w:numPr>
        <w:spacing w:before="240" w:after="240" w:line="360" w:lineRule="auto"/>
        <w:ind w:left="426" w:right="-567" w:hanging="426"/>
        <w:jc w:val="both"/>
        <w:rPr>
          <w:rFonts w:ascii="Palatino Linotype" w:eastAsiaTheme="minorHAnsi" w:hAnsi="Palatino Linotype"/>
          <w:lang w:eastAsia="en-US"/>
        </w:rPr>
      </w:pPr>
      <w:r w:rsidRPr="00974869">
        <w:rPr>
          <w:rFonts w:ascii="Palatino Linotype" w:hAnsi="Palatino Linotype"/>
          <w:color w:val="000000"/>
        </w:rPr>
        <w:t xml:space="preserve">En razón de lo anterior es importante señalar </w:t>
      </w:r>
      <w:r w:rsidR="002A1703" w:rsidRPr="00974869">
        <w:rPr>
          <w:rFonts w:ascii="Palatino Linotype" w:hAnsi="Palatino Linotype"/>
          <w:color w:val="000000"/>
        </w:rPr>
        <w:t xml:space="preserve">que en fecha veintisiete de febrero de dos mil diecisiete se </w:t>
      </w:r>
      <w:r w:rsidRPr="00974869">
        <w:rPr>
          <w:rFonts w:ascii="Palatino Linotype" w:hAnsi="Palatino Linotype"/>
          <w:color w:val="000000"/>
        </w:rPr>
        <w:t>publicó</w:t>
      </w:r>
      <w:r w:rsidR="002A1703" w:rsidRPr="00974869">
        <w:rPr>
          <w:rFonts w:ascii="Palatino Linotype" w:hAnsi="Palatino Linotype"/>
          <w:color w:val="000000"/>
        </w:rPr>
        <w:t xml:space="preserve"> en el </w:t>
      </w:r>
      <w:r w:rsidRPr="00974869">
        <w:rPr>
          <w:rFonts w:ascii="Palatino Linotype" w:hAnsi="Palatino Linotype"/>
          <w:color w:val="000000"/>
        </w:rPr>
        <w:t>Periódico</w:t>
      </w:r>
      <w:r w:rsidR="002A1703" w:rsidRPr="00974869">
        <w:rPr>
          <w:rFonts w:ascii="Palatino Linotype" w:hAnsi="Palatino Linotype"/>
          <w:color w:val="000000"/>
        </w:rPr>
        <w:t xml:space="preserve"> Oficial “Gaceta de Gobierno” el Acuerdo mediante el cual el Pleno del Instituto de Transparencia, Acceso a la Información Pública y Protección de Datos Personales del Estado de México y </w:t>
      </w:r>
      <w:r w:rsidR="002A1703" w:rsidRPr="00974869">
        <w:rPr>
          <w:rFonts w:ascii="Palatino Linotype" w:hAnsi="Palatino Linotype"/>
          <w:color w:val="000000"/>
        </w:rPr>
        <w:lastRenderedPageBreak/>
        <w:t>Municipios, aprobó el Padrón de Sujetos Obligados</w:t>
      </w:r>
      <w:r w:rsidR="00CB5364" w:rsidRPr="00974869">
        <w:rPr>
          <w:rFonts w:ascii="Palatino Linotype" w:hAnsi="Palatino Linotype"/>
          <w:color w:val="000000"/>
        </w:rPr>
        <w:t xml:space="preserve"> en materia de Transparencia, mismo que fue modificado el veintisiete de noviembre de la misma anualidad, en el que se permite </w:t>
      </w:r>
      <w:r w:rsidR="00CB5364" w:rsidRPr="00974869">
        <w:rPr>
          <w:rFonts w:ascii="Palatino Linotype" w:eastAsiaTheme="minorHAnsi" w:hAnsi="Palatino Linotype"/>
          <w:lang w:eastAsia="en-US"/>
        </w:rPr>
        <w:t>identificar a los Sujetos Obligados que deben cumplir con las obligaciones, procesos, procedimientos, y responsabilidades establecidas tanto en la Ley General de Transparencia</w:t>
      </w:r>
      <w:r w:rsidRPr="00974869">
        <w:rPr>
          <w:rFonts w:ascii="Palatino Linotype" w:eastAsiaTheme="minorHAnsi" w:hAnsi="Palatino Linotype"/>
          <w:lang w:eastAsia="en-US"/>
        </w:rPr>
        <w:t xml:space="preserve"> así</w:t>
      </w:r>
      <w:r w:rsidR="00CB5364" w:rsidRPr="00974869">
        <w:rPr>
          <w:rFonts w:ascii="Palatino Linotype" w:eastAsiaTheme="minorHAnsi" w:hAnsi="Palatino Linotype"/>
          <w:lang w:eastAsia="en-US"/>
        </w:rPr>
        <w:t xml:space="preserve"> como en la Ley de Transparencia y Acceso a la Información Pública de nuestra entidad y por este Organismo Garante, en los términos que las mismas determinen. </w:t>
      </w:r>
    </w:p>
    <w:p w14:paraId="762AF326" w14:textId="77777777" w:rsidR="00CB5364" w:rsidRPr="00974869" w:rsidRDefault="00CB5364" w:rsidP="00CB5364">
      <w:pPr>
        <w:pStyle w:val="Prrafodelista"/>
        <w:rPr>
          <w:rFonts w:ascii="Palatino Linotype" w:eastAsiaTheme="minorHAnsi" w:hAnsi="Palatino Linotype"/>
          <w:lang w:eastAsia="en-US"/>
        </w:rPr>
      </w:pPr>
    </w:p>
    <w:p w14:paraId="6CFFDECF" w14:textId="2EB5E0C2" w:rsidR="002A1703" w:rsidRPr="00974869" w:rsidRDefault="002A1703" w:rsidP="00CB5364">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eastAsiaTheme="minorHAnsi" w:hAnsi="Palatino Linotype"/>
          <w:lang w:eastAsia="en-US"/>
        </w:rPr>
        <w:t>Documento en e</w:t>
      </w:r>
      <w:r w:rsidR="00CB5364" w:rsidRPr="00974869">
        <w:rPr>
          <w:rFonts w:ascii="Palatino Linotype" w:eastAsiaTheme="minorHAnsi" w:hAnsi="Palatino Linotype"/>
          <w:lang w:eastAsia="en-US"/>
        </w:rPr>
        <w:t>l cual, se advierte como Sujeto Obligado</w:t>
      </w:r>
      <w:r w:rsidRPr="00974869">
        <w:rPr>
          <w:rFonts w:ascii="Palatino Linotype" w:eastAsiaTheme="minorHAnsi" w:hAnsi="Palatino Linotype"/>
          <w:lang w:eastAsia="en-US"/>
        </w:rPr>
        <w:t xml:space="preserve"> al </w:t>
      </w:r>
      <w:r w:rsidRPr="00974869">
        <w:rPr>
          <w:rFonts w:ascii="Palatino Linotype" w:hAnsi="Palatino Linotype"/>
          <w:b/>
        </w:rPr>
        <w:t>Sistema Municipal para el Desarrollo</w:t>
      </w:r>
      <w:r w:rsidR="00CB5364" w:rsidRPr="00974869">
        <w:rPr>
          <w:rFonts w:ascii="Palatino Linotype" w:hAnsi="Palatino Linotype"/>
          <w:b/>
        </w:rPr>
        <w:t xml:space="preserve"> Integral de la Familia</w:t>
      </w:r>
      <w:r w:rsidRPr="00974869">
        <w:rPr>
          <w:rFonts w:ascii="Palatino Linotype" w:hAnsi="Palatino Linotype"/>
          <w:b/>
        </w:rPr>
        <w:t xml:space="preserve"> de </w:t>
      </w:r>
      <w:proofErr w:type="spellStart"/>
      <w:r w:rsidR="00CB5364" w:rsidRPr="00974869">
        <w:rPr>
          <w:rFonts w:ascii="Palatino Linotype" w:hAnsi="Palatino Linotype"/>
          <w:b/>
        </w:rPr>
        <w:t>Otzolotepec</w:t>
      </w:r>
      <w:proofErr w:type="spellEnd"/>
      <w:r w:rsidR="00CB5364" w:rsidRPr="00974869">
        <w:rPr>
          <w:rFonts w:ascii="Palatino Linotype" w:hAnsi="Palatino Linotype"/>
          <w:b/>
        </w:rPr>
        <w:t xml:space="preserve">, </w:t>
      </w:r>
      <w:r w:rsidR="00CB5364" w:rsidRPr="00974869">
        <w:rPr>
          <w:rFonts w:ascii="Palatino Linotype" w:hAnsi="Palatino Linotype"/>
        </w:rPr>
        <w:t>tal y como se observa en la imagen que se inserta.</w:t>
      </w:r>
    </w:p>
    <w:p w14:paraId="254E9AD6" w14:textId="3EF861AE" w:rsidR="00CB5364" w:rsidRPr="00974869" w:rsidRDefault="00CB5364" w:rsidP="00CB5364">
      <w:pPr>
        <w:pStyle w:val="Prrafodelista"/>
        <w:spacing w:before="240" w:after="240" w:line="360" w:lineRule="auto"/>
        <w:ind w:left="426" w:right="-567"/>
        <w:jc w:val="both"/>
        <w:rPr>
          <w:rFonts w:ascii="Palatino Linotype" w:hAnsi="Palatino Linotype"/>
        </w:rPr>
      </w:pPr>
      <w:r w:rsidRPr="00974869">
        <w:rPr>
          <w:noProof/>
          <w:lang w:val="es-MX" w:eastAsia="es-MX"/>
        </w:rPr>
        <w:drawing>
          <wp:inline distT="0" distB="0" distL="0" distR="0" wp14:anchorId="59C813B8" wp14:editId="370CC2EF">
            <wp:extent cx="5238750" cy="1933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027" t="14027" r="32388" b="67801"/>
                    <a:stretch/>
                  </pic:blipFill>
                  <pic:spPr bwMode="auto">
                    <a:xfrm>
                      <a:off x="0" y="0"/>
                      <a:ext cx="5238750" cy="1933575"/>
                    </a:xfrm>
                    <a:prstGeom prst="rect">
                      <a:avLst/>
                    </a:prstGeom>
                    <a:ln>
                      <a:noFill/>
                    </a:ln>
                    <a:extLst>
                      <a:ext uri="{53640926-AAD7-44D8-BBD7-CCE9431645EC}">
                        <a14:shadowObscured xmlns:a14="http://schemas.microsoft.com/office/drawing/2010/main"/>
                      </a:ext>
                    </a:extLst>
                  </pic:spPr>
                </pic:pic>
              </a:graphicData>
            </a:graphic>
          </wp:inline>
        </w:drawing>
      </w:r>
    </w:p>
    <w:p w14:paraId="7F9F28EE" w14:textId="3B25146E" w:rsidR="00CB5364" w:rsidRPr="00974869" w:rsidRDefault="00CB5364" w:rsidP="00CB5364">
      <w:pPr>
        <w:pStyle w:val="Prrafodelista"/>
        <w:spacing w:before="240" w:after="240" w:line="360" w:lineRule="auto"/>
        <w:ind w:left="426" w:right="-567"/>
        <w:jc w:val="both"/>
        <w:rPr>
          <w:rFonts w:ascii="Palatino Linotype" w:hAnsi="Palatino Linotype"/>
        </w:rPr>
      </w:pPr>
      <w:r w:rsidRPr="00974869">
        <w:rPr>
          <w:noProof/>
          <w:lang w:val="es-MX" w:eastAsia="es-MX"/>
        </w:rPr>
        <w:lastRenderedPageBreak/>
        <mc:AlternateContent>
          <mc:Choice Requires="wps">
            <w:drawing>
              <wp:anchor distT="0" distB="0" distL="114300" distR="114300" simplePos="0" relativeHeight="251659264" behindDoc="0" locked="0" layoutInCell="1" allowOverlap="1" wp14:anchorId="188D97B4" wp14:editId="274D547A">
                <wp:simplePos x="0" y="0"/>
                <wp:positionH relativeFrom="column">
                  <wp:posOffset>577215</wp:posOffset>
                </wp:positionH>
                <wp:positionV relativeFrom="paragraph">
                  <wp:posOffset>4879340</wp:posOffset>
                </wp:positionV>
                <wp:extent cx="3600450" cy="114300"/>
                <wp:effectExtent l="57150" t="19050" r="76200" b="95250"/>
                <wp:wrapNone/>
                <wp:docPr id="3" name="Rectángulo 3"/>
                <wp:cNvGraphicFramePr/>
                <a:graphic xmlns:a="http://schemas.openxmlformats.org/drawingml/2006/main">
                  <a:graphicData uri="http://schemas.microsoft.com/office/word/2010/wordprocessingShape">
                    <wps:wsp>
                      <wps:cNvSpPr/>
                      <wps:spPr>
                        <a:xfrm>
                          <a:off x="0" y="0"/>
                          <a:ext cx="3600450" cy="114300"/>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B9A04" id="Rectángulo 3" o:spid="_x0000_s1026" style="position:absolute;margin-left:45.45pt;margin-top:384.2pt;width:283.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" filled="f" strokecolor="#c00000" strokeweight="1.5pt">
                <v:shadow on="t" color="black" opacity="22937f" origin=",.5" offset="0,.63889mm"/>
              </v:rect>
            </w:pict>
          </mc:Fallback>
        </mc:AlternateContent>
      </w:r>
      <w:r w:rsidRPr="00974869">
        <w:rPr>
          <w:noProof/>
          <w:lang w:val="es-MX" w:eastAsia="es-MX"/>
        </w:rPr>
        <w:drawing>
          <wp:inline distT="0" distB="0" distL="0" distR="0" wp14:anchorId="4C8A4ED7" wp14:editId="5FD627C5">
            <wp:extent cx="5172075" cy="5143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027" t="40489" r="32388" b="11690"/>
                    <a:stretch/>
                  </pic:blipFill>
                  <pic:spPr bwMode="auto">
                    <a:xfrm>
                      <a:off x="0" y="0"/>
                      <a:ext cx="5172075" cy="5143500"/>
                    </a:xfrm>
                    <a:prstGeom prst="rect">
                      <a:avLst/>
                    </a:prstGeom>
                    <a:ln>
                      <a:noFill/>
                    </a:ln>
                    <a:extLst>
                      <a:ext uri="{53640926-AAD7-44D8-BBD7-CCE9431645EC}">
                        <a14:shadowObscured xmlns:a14="http://schemas.microsoft.com/office/drawing/2010/main"/>
                      </a:ext>
                    </a:extLst>
                  </pic:spPr>
                </pic:pic>
              </a:graphicData>
            </a:graphic>
          </wp:inline>
        </w:drawing>
      </w:r>
    </w:p>
    <w:p w14:paraId="54C4C08E" w14:textId="30115F20" w:rsidR="00F42353" w:rsidRPr="00974869" w:rsidRDefault="00F42353" w:rsidP="00CB5364">
      <w:pPr>
        <w:pStyle w:val="Prrafodelista"/>
        <w:spacing w:before="240" w:after="240" w:line="360" w:lineRule="auto"/>
        <w:ind w:left="426" w:right="-567"/>
        <w:jc w:val="both"/>
        <w:rPr>
          <w:rFonts w:ascii="Palatino Linotype" w:hAnsi="Palatino Linotype"/>
          <w:color w:val="000000"/>
        </w:rPr>
      </w:pPr>
    </w:p>
    <w:p w14:paraId="6160EEBE" w14:textId="556756FE" w:rsidR="00BF3B84" w:rsidRDefault="00737965" w:rsidP="00C61512">
      <w:pPr>
        <w:pStyle w:val="Prrafodelista"/>
        <w:numPr>
          <w:ilvl w:val="0"/>
          <w:numId w:val="1"/>
        </w:numPr>
        <w:spacing w:before="240" w:after="240" w:line="360" w:lineRule="auto"/>
        <w:ind w:left="426" w:right="-567" w:hanging="426"/>
        <w:jc w:val="both"/>
        <w:rPr>
          <w:rFonts w:ascii="Palatino Linotype" w:hAnsi="Palatino Linotype"/>
          <w:color w:val="000000"/>
        </w:rPr>
      </w:pPr>
      <w:r w:rsidRPr="00974869">
        <w:rPr>
          <w:rFonts w:ascii="Palatino Linotype" w:hAnsi="Palatino Linotype"/>
          <w:color w:val="000000"/>
        </w:rPr>
        <w:t>Por lo tanto no es dable ordenar</w:t>
      </w:r>
      <w:r w:rsidR="00903B98" w:rsidRPr="00974869">
        <w:rPr>
          <w:rFonts w:ascii="Palatino Linotype" w:hAnsi="Palatino Linotype"/>
          <w:color w:val="000000"/>
        </w:rPr>
        <w:t xml:space="preserve"> la entrega de</w:t>
      </w:r>
      <w:r w:rsidRPr="00974869">
        <w:rPr>
          <w:rFonts w:ascii="Palatino Linotype" w:hAnsi="Palatino Linotype"/>
          <w:color w:val="000000"/>
        </w:rPr>
        <w:t xml:space="preserve"> la información correspondiente, por lo que se dejan a salvo los derechos del particular para que presente su solicitud de información ante el </w:t>
      </w:r>
      <w:r w:rsidRPr="00974869">
        <w:rPr>
          <w:rFonts w:ascii="Palatino Linotype" w:hAnsi="Palatino Linotype"/>
          <w:b/>
          <w:color w:val="000000"/>
        </w:rPr>
        <w:t xml:space="preserve">SUJETO OBLIGADO </w:t>
      </w:r>
      <w:r w:rsidRPr="00974869">
        <w:rPr>
          <w:rFonts w:ascii="Palatino Linotype" w:hAnsi="Palatino Linotype"/>
          <w:color w:val="000000"/>
        </w:rPr>
        <w:t>competente.</w:t>
      </w:r>
    </w:p>
    <w:p w14:paraId="7345CADE" w14:textId="77777777" w:rsidR="00974869" w:rsidRDefault="00974869" w:rsidP="00974869">
      <w:pPr>
        <w:pStyle w:val="Prrafodelista"/>
        <w:spacing w:before="240" w:after="240" w:line="360" w:lineRule="auto"/>
        <w:ind w:left="426" w:right="-567"/>
        <w:jc w:val="both"/>
        <w:rPr>
          <w:rFonts w:ascii="Palatino Linotype" w:hAnsi="Palatino Linotype"/>
          <w:color w:val="000000"/>
        </w:rPr>
      </w:pPr>
    </w:p>
    <w:p w14:paraId="578497F0" w14:textId="77777777" w:rsidR="00974869" w:rsidRPr="00974869" w:rsidRDefault="00974869" w:rsidP="00974869">
      <w:pPr>
        <w:pStyle w:val="Prrafodelista"/>
        <w:spacing w:before="240" w:after="240" w:line="360" w:lineRule="auto"/>
        <w:ind w:left="426" w:right="-567"/>
        <w:jc w:val="both"/>
        <w:rPr>
          <w:rFonts w:ascii="Palatino Linotype" w:hAnsi="Palatino Linotype"/>
          <w:color w:val="000000"/>
        </w:rPr>
      </w:pPr>
    </w:p>
    <w:p w14:paraId="3A728DE0" w14:textId="78A607A7" w:rsidR="00D671FF" w:rsidRPr="00974869" w:rsidRDefault="00C84028" w:rsidP="004E2F98">
      <w:pPr>
        <w:pStyle w:val="Ttulo1"/>
      </w:pPr>
      <w:bookmarkStart w:id="9" w:name="_Toc522539954"/>
      <w:r w:rsidRPr="00974869">
        <w:lastRenderedPageBreak/>
        <w:t>QUINTO</w:t>
      </w:r>
      <w:r w:rsidR="00D671FF" w:rsidRPr="00974869">
        <w:t>. De la Versión Pública</w:t>
      </w:r>
      <w:bookmarkEnd w:id="9"/>
    </w:p>
    <w:p w14:paraId="57B995D4"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974869">
        <w:rPr>
          <w:rFonts w:ascii="Palatino Linotype" w:eastAsia="MS Gothic" w:hAnsi="Palatino Linotype" w:cs="Times New Roman"/>
          <w:b/>
          <w:szCs w:val="26"/>
        </w:rPr>
        <w:t xml:space="preserve"> </w:t>
      </w:r>
      <w:r w:rsidRPr="00974869">
        <w:rPr>
          <w:rFonts w:ascii="Palatino Linotype" w:hAnsi="Palatino Linotype" w:cs="Arial"/>
          <w:color w:val="000000" w:themeColor="text1"/>
        </w:rPr>
        <w:t xml:space="preserve">Así mismo debe destacarse que debido a la naturaleza de </w:t>
      </w:r>
      <w:r w:rsidRPr="00974869">
        <w:rPr>
          <w:rFonts w:ascii="Palatino Linotype" w:hAnsi="Palatino Linotype"/>
          <w:color w:val="000000" w:themeColor="text1"/>
        </w:rPr>
        <w:t xml:space="preserve">la información solicitada, en la misma obran datos personales susceptibles de protegerse, </w:t>
      </w:r>
      <w:r w:rsidRPr="00974869">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5B5BC7D" w14:textId="77777777" w:rsidR="00D671FF" w:rsidRPr="00974869" w:rsidRDefault="00D671FF" w:rsidP="00D671FF">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280CAC0D"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themeColor="text1"/>
        </w:rPr>
      </w:pPr>
      <w:r w:rsidRPr="00974869">
        <w:rPr>
          <w:rFonts w:ascii="Palatino Linotype" w:hAnsi="Palatino Linotype" w:cs="Arial"/>
          <w:color w:val="000000" w:themeColor="text1"/>
        </w:rPr>
        <w:t>L</w:t>
      </w:r>
      <w:r w:rsidRPr="00974869">
        <w:rPr>
          <w:rFonts w:ascii="Palatino Linotype" w:hAnsi="Palatino Linotype"/>
          <w:color w:val="000000" w:themeColor="text1"/>
        </w:rPr>
        <w:t>a</w:t>
      </w:r>
      <w:r w:rsidRPr="00974869">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74869">
        <w:rPr>
          <w:vertAlign w:val="superscript"/>
        </w:rPr>
        <w:footnoteReference w:id="2"/>
      </w:r>
      <w:r w:rsidRPr="00974869">
        <w:rPr>
          <w:rFonts w:ascii="Palatino Linotype" w:hAnsi="Palatino Linotype"/>
        </w:rPr>
        <w:t xml:space="preserve"> aunque cualquier límite o restricción, para ser legítimo, debe reunir con tres requisitos: primero, debe de </w:t>
      </w:r>
      <w:r w:rsidRPr="00974869">
        <w:rPr>
          <w:rFonts w:ascii="Palatino Linotype" w:hAnsi="Palatino Linotype"/>
        </w:rPr>
        <w:lastRenderedPageBreak/>
        <w:t>estar establecida en un ordenamiento legal, antes de su aplicación; debe de corresponder a un fin legítimo y ser estrictamente proporcional con el principio o valor que se pretende preservar.</w:t>
      </w:r>
      <w:r w:rsidRPr="00974869">
        <w:rPr>
          <w:vertAlign w:val="superscript"/>
        </w:rPr>
        <w:footnoteReference w:id="3"/>
      </w:r>
      <w:r w:rsidRPr="0097486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3141BF" w14:textId="77777777" w:rsidR="00D671FF" w:rsidRPr="00974869" w:rsidRDefault="00D671FF" w:rsidP="00D671FF">
      <w:pPr>
        <w:pStyle w:val="Prrafodelista"/>
        <w:spacing w:before="240" w:after="240" w:line="360" w:lineRule="auto"/>
        <w:ind w:left="426"/>
        <w:jc w:val="both"/>
        <w:rPr>
          <w:rFonts w:ascii="Palatino Linotype" w:hAnsi="Palatino Linotype"/>
        </w:rPr>
      </w:pPr>
    </w:p>
    <w:p w14:paraId="41B3F9C1"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8131E3" w14:textId="77777777" w:rsidR="00D671FF" w:rsidRPr="00974869" w:rsidRDefault="00D671FF" w:rsidP="00D671FF">
      <w:pPr>
        <w:pStyle w:val="Prrafodelista"/>
        <w:rPr>
          <w:rFonts w:ascii="Palatino Linotype" w:hAnsi="Palatino Linotype"/>
        </w:rPr>
      </w:pPr>
    </w:p>
    <w:p w14:paraId="6763A3F5" w14:textId="77777777" w:rsidR="00D671FF" w:rsidRPr="00974869" w:rsidRDefault="00D671FF" w:rsidP="00DD4144">
      <w:pPr>
        <w:numPr>
          <w:ilvl w:val="0"/>
          <w:numId w:val="2"/>
        </w:numPr>
        <w:spacing w:line="360" w:lineRule="auto"/>
        <w:contextualSpacing/>
        <w:jc w:val="both"/>
        <w:rPr>
          <w:rFonts w:ascii="Palatino Linotype" w:hAnsi="Palatino Linotype"/>
          <w:b/>
        </w:rPr>
      </w:pPr>
      <w:r w:rsidRPr="00974869">
        <w:rPr>
          <w:rFonts w:ascii="Palatino Linotype" w:hAnsi="Palatino Linotype"/>
          <w:b/>
        </w:rPr>
        <w:t>Requisitos previos</w:t>
      </w:r>
    </w:p>
    <w:p w14:paraId="7495EDAE"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rPr>
        <w:t>Los</w:t>
      </w:r>
      <w:r w:rsidRPr="00974869">
        <w:rPr>
          <w:rFonts w:ascii="Palatino Linotype" w:hAnsi="Palatino Linotype" w:cs="Arial"/>
          <w:color w:val="000000" w:themeColor="text1"/>
        </w:rPr>
        <w:t xml:space="preserve"> </w:t>
      </w:r>
      <w:r w:rsidRPr="00974869">
        <w:rPr>
          <w:rFonts w:ascii="Palatino Linotype" w:hAnsi="Palatino Linotype"/>
        </w:rPr>
        <w:t>artículos</w:t>
      </w:r>
      <w:r w:rsidRPr="0097486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974869">
        <w:rPr>
          <w:rFonts w:ascii="Palatino Linotype" w:hAnsi="Palatino Linotype" w:cs="Arial"/>
          <w:color w:val="000000" w:themeColor="text1"/>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6CC19D5" w14:textId="77777777" w:rsidR="00D671FF" w:rsidRPr="00974869"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4F07D054"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9CFF915" w14:textId="77777777" w:rsidR="00D671FF" w:rsidRPr="00974869" w:rsidRDefault="00D671FF" w:rsidP="00D671FF">
      <w:pPr>
        <w:pStyle w:val="Prrafodelista"/>
        <w:spacing w:before="240" w:after="240" w:line="360" w:lineRule="auto"/>
        <w:ind w:left="426"/>
        <w:jc w:val="both"/>
        <w:rPr>
          <w:rFonts w:ascii="Palatino Linotype" w:hAnsi="Palatino Linotype" w:cs="Arial"/>
          <w:color w:val="000000" w:themeColor="text1"/>
        </w:rPr>
      </w:pPr>
    </w:p>
    <w:p w14:paraId="3A93A147"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974869">
        <w:rPr>
          <w:rFonts w:ascii="Palatino Linotype" w:hAnsi="Palatino Linotype" w:cs="Arial"/>
          <w:b/>
          <w:color w:val="000000" w:themeColor="text1"/>
          <w:u w:val="single"/>
        </w:rPr>
        <w:t xml:space="preserve">no se puede hacer un acuerdo para clasificar de manera general todos los documentos de un expediente o área,  </w:t>
      </w:r>
      <w:r w:rsidRPr="0097486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EE401" w14:textId="77777777" w:rsidR="00D671FF" w:rsidRPr="00974869" w:rsidRDefault="00D671FF" w:rsidP="00D671FF">
      <w:pPr>
        <w:pStyle w:val="Prrafodelista"/>
        <w:rPr>
          <w:rFonts w:ascii="Palatino Linotype" w:hAnsi="Palatino Linotype" w:cs="Arial"/>
          <w:color w:val="000000" w:themeColor="text1"/>
        </w:rPr>
      </w:pPr>
    </w:p>
    <w:p w14:paraId="069DD195" w14:textId="77777777" w:rsidR="00D671FF" w:rsidRPr="00974869" w:rsidRDefault="00D671FF" w:rsidP="00DD4144">
      <w:pPr>
        <w:numPr>
          <w:ilvl w:val="0"/>
          <w:numId w:val="2"/>
        </w:numPr>
        <w:spacing w:line="360" w:lineRule="auto"/>
        <w:contextualSpacing/>
        <w:jc w:val="both"/>
        <w:rPr>
          <w:rFonts w:ascii="Palatino Linotype" w:hAnsi="Palatino Linotype"/>
          <w:b/>
        </w:rPr>
      </w:pPr>
      <w:r w:rsidRPr="00974869">
        <w:rPr>
          <w:rFonts w:ascii="Palatino Linotype" w:hAnsi="Palatino Linotype"/>
          <w:b/>
        </w:rPr>
        <w:t>Supuestos de clasificación</w:t>
      </w:r>
    </w:p>
    <w:p w14:paraId="6F7E0516"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14:paraId="50961387" w14:textId="77777777" w:rsidR="00D671FF" w:rsidRPr="00974869"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287809AC"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017C6FB" w14:textId="77777777" w:rsidR="00D671FF" w:rsidRPr="00974869"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974869">
        <w:rPr>
          <w:rFonts w:ascii="Palatino Linotype" w:hAnsi="Palatino Linotype" w:cs="Bookman Old Style"/>
          <w:bCs/>
          <w:i/>
          <w:color w:val="000000"/>
        </w:rPr>
        <w:t xml:space="preserve">I. </w:t>
      </w:r>
      <w:r w:rsidRPr="00974869">
        <w:rPr>
          <w:rFonts w:ascii="Palatino Linotype" w:hAnsi="Palatino Linotype" w:cs="Bookman Old Style"/>
          <w:i/>
          <w:color w:val="000000"/>
        </w:rPr>
        <w:t xml:space="preserve">Se refiera a la información privada y los datos personales concernientes a una persona física o </w:t>
      </w:r>
      <w:proofErr w:type="gramStart"/>
      <w:r w:rsidRPr="00974869">
        <w:rPr>
          <w:rFonts w:ascii="Palatino Linotype" w:hAnsi="Palatino Linotype" w:cs="Bookman Old Style"/>
          <w:i/>
          <w:color w:val="000000"/>
        </w:rPr>
        <w:t>jurídico</w:t>
      </w:r>
      <w:proofErr w:type="gramEnd"/>
      <w:r w:rsidRPr="00974869">
        <w:rPr>
          <w:rFonts w:ascii="Palatino Linotype" w:hAnsi="Palatino Linotype" w:cs="Bookman Old Style"/>
          <w:i/>
          <w:color w:val="000000"/>
        </w:rPr>
        <w:t xml:space="preserve"> colectiva identificada o identificable; </w:t>
      </w:r>
    </w:p>
    <w:p w14:paraId="4B394733" w14:textId="77777777" w:rsidR="00D671FF" w:rsidRPr="00974869"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974869">
        <w:rPr>
          <w:rFonts w:ascii="Palatino Linotype" w:hAnsi="Palatino Linotype" w:cs="Bookman Old Style"/>
          <w:bCs/>
          <w:i/>
          <w:color w:val="000000"/>
        </w:rPr>
        <w:t xml:space="preserve">II. </w:t>
      </w:r>
      <w:r w:rsidRPr="0097486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6D5C52" w14:textId="77777777" w:rsidR="00D671FF" w:rsidRPr="00974869"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974869">
        <w:rPr>
          <w:rFonts w:ascii="Palatino Linotype" w:hAnsi="Palatino Linotype" w:cs="Bookman Old Style"/>
          <w:bCs/>
          <w:i/>
          <w:color w:val="000000"/>
        </w:rPr>
        <w:t xml:space="preserve">III. </w:t>
      </w:r>
      <w:r w:rsidRPr="0097486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17BAC1A" w14:textId="77777777" w:rsidR="00D671FF" w:rsidRPr="00974869"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97486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0863418" w14:textId="77777777" w:rsidR="00D671FF" w:rsidRPr="00974869"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974869">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7893D9C"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0D48B0" w14:textId="77777777" w:rsidR="00D671FF" w:rsidRPr="00974869" w:rsidRDefault="00D671FF" w:rsidP="00D671FF">
      <w:pPr>
        <w:pStyle w:val="Prrafodelista"/>
        <w:spacing w:before="240" w:after="240" w:line="360" w:lineRule="auto"/>
        <w:ind w:left="426"/>
        <w:jc w:val="both"/>
        <w:rPr>
          <w:rFonts w:ascii="Palatino Linotype" w:hAnsi="Palatino Linotype" w:cs="Arial"/>
          <w:color w:val="000000" w:themeColor="text1"/>
        </w:rPr>
      </w:pPr>
    </w:p>
    <w:p w14:paraId="13AA5890"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t xml:space="preserve">Como consecuencia de lo anterior, el </w:t>
      </w:r>
      <w:r w:rsidRPr="00974869">
        <w:rPr>
          <w:rFonts w:ascii="Palatino Linotype" w:hAnsi="Palatino Linotype" w:cs="Arial"/>
          <w:b/>
          <w:color w:val="000000" w:themeColor="text1"/>
        </w:rPr>
        <w:t>SUJETO OBLIGADO</w:t>
      </w:r>
      <w:r w:rsidRPr="00974869">
        <w:rPr>
          <w:rFonts w:ascii="Palatino Linotype" w:hAnsi="Palatino Linotype" w:cs="Arial"/>
          <w:color w:val="000000" w:themeColor="text1"/>
        </w:rPr>
        <w:t xml:space="preserve"> debe identificar claramente el tipo de información y hacer un juicio de subsunción o encaje</w:t>
      </w:r>
      <w:r w:rsidRPr="00974869">
        <w:rPr>
          <w:vertAlign w:val="superscript"/>
        </w:rPr>
        <w:footnoteReference w:id="4"/>
      </w:r>
      <w:r w:rsidRPr="0097486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1450E0" w14:textId="77777777" w:rsidR="00D671FF" w:rsidRPr="00974869" w:rsidRDefault="00D671FF" w:rsidP="00491ACE">
      <w:pPr>
        <w:pStyle w:val="Prrafodelista"/>
        <w:ind w:right="-567"/>
        <w:rPr>
          <w:rFonts w:ascii="Palatino Linotype" w:hAnsi="Palatino Linotype" w:cs="Arial"/>
          <w:color w:val="000000" w:themeColor="text1"/>
        </w:rPr>
      </w:pPr>
    </w:p>
    <w:p w14:paraId="6B6F5C91"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A3F138C" w14:textId="77777777" w:rsidR="00D671FF" w:rsidRPr="00974869" w:rsidRDefault="00D671FF" w:rsidP="00D671FF">
      <w:pPr>
        <w:pStyle w:val="Prrafodelista"/>
        <w:rPr>
          <w:rFonts w:ascii="Palatino Linotype" w:hAnsi="Palatino Linotype" w:cs="Arial"/>
          <w:color w:val="000000" w:themeColor="text1"/>
        </w:rPr>
      </w:pPr>
    </w:p>
    <w:p w14:paraId="50DDB8DA" w14:textId="77777777" w:rsidR="00D671FF" w:rsidRPr="00974869" w:rsidRDefault="00D671FF" w:rsidP="00DD4144">
      <w:pPr>
        <w:numPr>
          <w:ilvl w:val="0"/>
          <w:numId w:val="2"/>
        </w:numPr>
        <w:spacing w:line="360" w:lineRule="auto"/>
        <w:contextualSpacing/>
        <w:jc w:val="both"/>
        <w:rPr>
          <w:rFonts w:ascii="Palatino Linotype" w:hAnsi="Palatino Linotype"/>
          <w:b/>
        </w:rPr>
      </w:pPr>
      <w:r w:rsidRPr="00974869">
        <w:rPr>
          <w:rFonts w:ascii="Palatino Linotype" w:hAnsi="Palatino Linotype"/>
          <w:b/>
        </w:rPr>
        <w:t>La intervención del Comité de Transparencia.</w:t>
      </w:r>
    </w:p>
    <w:p w14:paraId="6509589D" w14:textId="77777777" w:rsidR="00D671FF" w:rsidRPr="00974869" w:rsidRDefault="00D671FF" w:rsidP="00DD4144">
      <w:pPr>
        <w:numPr>
          <w:ilvl w:val="0"/>
          <w:numId w:val="3"/>
        </w:numPr>
        <w:spacing w:line="360" w:lineRule="auto"/>
        <w:contextualSpacing/>
        <w:jc w:val="both"/>
        <w:rPr>
          <w:rFonts w:ascii="Palatino Linotype" w:hAnsi="Palatino Linotype" w:cs="Arial"/>
          <w:b/>
          <w:color w:val="000000" w:themeColor="text1"/>
        </w:rPr>
      </w:pPr>
      <w:r w:rsidRPr="00974869">
        <w:rPr>
          <w:rFonts w:ascii="Palatino Linotype" w:hAnsi="Palatino Linotype" w:cs="Arial"/>
          <w:b/>
          <w:color w:val="000000" w:themeColor="text1"/>
        </w:rPr>
        <w:t>Formalidades para emitir el acuerdo de clasificación.</w:t>
      </w:r>
    </w:p>
    <w:p w14:paraId="32995B93"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Times New Roman"/>
          <w:lang w:eastAsia="es-ES_tradnl"/>
        </w:rPr>
      </w:pPr>
      <w:r w:rsidRPr="00974869">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974869">
        <w:rPr>
          <w:rFonts w:ascii="Palatino Linotype" w:hAnsi="Palatino Linotype"/>
        </w:rPr>
        <w:t xml:space="preserve">la fracción III del numeral Segundo de los </w:t>
      </w:r>
      <w:r w:rsidRPr="00974869">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974869">
        <w:rPr>
          <w:rFonts w:ascii="Palatino Linotype" w:hAnsi="Palatino Linotype"/>
        </w:rPr>
        <w:t xml:space="preserve"> </w:t>
      </w:r>
      <w:r w:rsidRPr="00974869">
        <w:rPr>
          <w:rFonts w:ascii="Palatino Linotype" w:hAnsi="Palatino Linotype" w:cs="Arial"/>
          <w:color w:val="000000" w:themeColor="text1"/>
        </w:rPr>
        <w:t xml:space="preserve">cuenta con las facultades para </w:t>
      </w:r>
      <w:r w:rsidRPr="00974869">
        <w:rPr>
          <w:rFonts w:ascii="Palatino Linotype" w:hAnsi="Palatino Linotype" w:cs="Arial"/>
          <w:b/>
          <w:color w:val="000000" w:themeColor="text1"/>
          <w:u w:val="single"/>
        </w:rPr>
        <w:t>confirmar, modificar o revocar</w:t>
      </w:r>
      <w:r w:rsidRPr="00974869">
        <w:rPr>
          <w:rFonts w:ascii="Palatino Linotype" w:hAnsi="Palatino Linotype" w:cs="Arial"/>
          <w:color w:val="000000" w:themeColor="text1"/>
        </w:rPr>
        <w:t xml:space="preserve"> la clasificación de la información que ha hecho el titular del área que administra la información. Por lo tanto, el Comité </w:t>
      </w:r>
      <w:r w:rsidRPr="00974869">
        <w:rPr>
          <w:rFonts w:ascii="Palatino Linotype" w:hAnsi="Palatino Linotype" w:cs="Arial"/>
          <w:b/>
          <w:color w:val="000000" w:themeColor="text1"/>
          <w:u w:val="single"/>
        </w:rPr>
        <w:t>no aprueba</w:t>
      </w:r>
      <w:r w:rsidRPr="0097486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405AD664" w14:textId="77777777" w:rsidR="00D671FF" w:rsidRPr="00974869" w:rsidRDefault="00D671FF" w:rsidP="00D671FF">
      <w:pPr>
        <w:pStyle w:val="Prrafodelista"/>
        <w:spacing w:before="240" w:after="240" w:line="360" w:lineRule="auto"/>
        <w:ind w:left="426"/>
        <w:jc w:val="both"/>
        <w:rPr>
          <w:rFonts w:ascii="Palatino Linotype" w:eastAsia="Times New Roman" w:hAnsi="Palatino Linotype" w:cs="Times New Roman"/>
          <w:lang w:eastAsia="es-ES_tradnl"/>
        </w:rPr>
      </w:pPr>
    </w:p>
    <w:p w14:paraId="77DF98CF"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74869">
        <w:rPr>
          <w:rFonts w:ascii="Palatino Linotype" w:hAnsi="Palatino Linotype" w:cs="Arial"/>
          <w:b/>
          <w:color w:val="000000" w:themeColor="text1"/>
          <w:u w:val="single"/>
        </w:rPr>
        <w:t>el acto reúna con los requisitos elementales</w:t>
      </w:r>
      <w:r w:rsidRPr="00974869">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974869">
        <w:rPr>
          <w:rFonts w:ascii="Palatino Linotype" w:hAnsi="Palatino Linotype" w:cs="Arial"/>
          <w:color w:val="000000" w:themeColor="text1"/>
        </w:rPr>
        <w:lastRenderedPageBreak/>
        <w:t>entre sus integrantes. Cualquier otra composición del Comité puede gene</w:t>
      </w:r>
      <w:bookmarkStart w:id="10" w:name="_GoBack"/>
      <w:bookmarkEnd w:id="10"/>
      <w:r w:rsidRPr="00974869">
        <w:rPr>
          <w:rFonts w:ascii="Palatino Linotype" w:hAnsi="Palatino Linotype" w:cs="Arial"/>
          <w:color w:val="000000" w:themeColor="text1"/>
        </w:rPr>
        <w:t>rar vicios de legalidad de origen en el acto que restringe un derecho humano.</w:t>
      </w:r>
    </w:p>
    <w:p w14:paraId="57F63F46" w14:textId="77777777" w:rsidR="00D671FF" w:rsidRPr="00974869"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1CE646DC"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9392503" w14:textId="77777777" w:rsidR="00D671FF" w:rsidRPr="00974869" w:rsidRDefault="00D671FF" w:rsidP="00DD4144">
      <w:pPr>
        <w:numPr>
          <w:ilvl w:val="0"/>
          <w:numId w:val="3"/>
        </w:numPr>
        <w:spacing w:line="360" w:lineRule="auto"/>
        <w:contextualSpacing/>
        <w:jc w:val="both"/>
        <w:rPr>
          <w:rFonts w:ascii="Palatino Linotype" w:hAnsi="Palatino Linotype" w:cs="Arial"/>
          <w:color w:val="000000" w:themeColor="text1"/>
        </w:rPr>
      </w:pPr>
      <w:r w:rsidRPr="00974869">
        <w:rPr>
          <w:rFonts w:ascii="Palatino Linotype" w:hAnsi="Palatino Linotype" w:cs="Arial"/>
          <w:b/>
          <w:color w:val="000000" w:themeColor="text1"/>
        </w:rPr>
        <w:t>Requisitos</w:t>
      </w:r>
      <w:r w:rsidRPr="00974869">
        <w:rPr>
          <w:rFonts w:ascii="Palatino Linotype" w:hAnsi="Palatino Linotype" w:cs="Arial"/>
          <w:color w:val="000000" w:themeColor="text1"/>
        </w:rPr>
        <w:t xml:space="preserve"> </w:t>
      </w:r>
      <w:r w:rsidRPr="00974869">
        <w:rPr>
          <w:rFonts w:ascii="Palatino Linotype" w:hAnsi="Palatino Linotype" w:cs="Arial"/>
          <w:b/>
          <w:color w:val="000000" w:themeColor="text1"/>
        </w:rPr>
        <w:t>de fondo del acuerdo de clasificación</w:t>
      </w:r>
    </w:p>
    <w:p w14:paraId="304DBBAF"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97486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25E904" w14:textId="77777777" w:rsidR="00D671FF" w:rsidRPr="00974869"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1668FA06"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974869">
        <w:rPr>
          <w:rFonts w:ascii="Palatino Linotype" w:hAnsi="Palatino Linotype"/>
        </w:rPr>
        <w:t xml:space="preserve">De lo anterior, se desprende que para una correcta clasificación total o parcial, esto es determinar los datos que se suprimen en las versiones públicas, es </w:t>
      </w:r>
      <w:r w:rsidRPr="00974869">
        <w:rPr>
          <w:rFonts w:ascii="Palatino Linotype" w:hAnsi="Palatino Linotype"/>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4C7B2A" w14:textId="77777777" w:rsidR="00D671FF" w:rsidRPr="00974869" w:rsidRDefault="00D671FF" w:rsidP="00D671FF">
      <w:pPr>
        <w:pStyle w:val="Prrafodelista"/>
        <w:spacing w:before="240" w:after="240" w:line="360" w:lineRule="auto"/>
        <w:ind w:left="426"/>
        <w:jc w:val="both"/>
        <w:rPr>
          <w:rFonts w:ascii="Palatino Linotype" w:hAnsi="Palatino Linotype"/>
        </w:rPr>
      </w:pPr>
    </w:p>
    <w:p w14:paraId="151DE2F0"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974869">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74869">
        <w:rPr>
          <w:rFonts w:eastAsia="Times New Roman"/>
          <w:vertAlign w:val="superscript"/>
        </w:rPr>
        <w:footnoteReference w:id="5"/>
      </w:r>
    </w:p>
    <w:p w14:paraId="3697BB26" w14:textId="77777777" w:rsidR="00D671FF" w:rsidRPr="00974869" w:rsidRDefault="00D671FF" w:rsidP="00491ACE">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75F36FDA"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974869">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716F03D" w14:textId="77777777" w:rsidR="00D671FF" w:rsidRPr="00974869" w:rsidRDefault="00D671FF" w:rsidP="00D671FF">
      <w:pPr>
        <w:spacing w:line="360" w:lineRule="auto"/>
        <w:ind w:left="851" w:right="618"/>
        <w:contextualSpacing/>
        <w:jc w:val="both"/>
        <w:rPr>
          <w:rFonts w:ascii="Palatino Linotype" w:hAnsi="Palatino Linotype" w:cs="Arial"/>
          <w:i/>
          <w:color w:val="000000"/>
        </w:rPr>
      </w:pPr>
      <w:r w:rsidRPr="00974869">
        <w:rPr>
          <w:rFonts w:ascii="Palatino Linotype" w:hAnsi="Palatino Linotype" w:cs="Arial"/>
          <w:b/>
          <w:i/>
          <w:color w:val="000000"/>
        </w:rPr>
        <w:lastRenderedPageBreak/>
        <w:t>FUNDAMENTACIÓN Y MOTIVACIÓN.</w:t>
      </w:r>
      <w:r w:rsidRPr="00974869">
        <w:rPr>
          <w:rFonts w:ascii="Palatino Linotype" w:hAnsi="Palatino Linotype" w:cs="Arial"/>
          <w:i/>
          <w:color w:val="000000"/>
        </w:rPr>
        <w:t xml:space="preserve"> La </w:t>
      </w:r>
      <w:r w:rsidRPr="0097486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74869">
        <w:rPr>
          <w:rFonts w:ascii="Palatino Linotype" w:hAnsi="Palatino Linotype" w:cs="Arial"/>
          <w:i/>
          <w:color w:val="000000"/>
        </w:rPr>
        <w:t>.</w:t>
      </w:r>
    </w:p>
    <w:p w14:paraId="660B1951" w14:textId="77777777" w:rsidR="00D671FF" w:rsidRPr="00974869" w:rsidRDefault="00D671FF" w:rsidP="00D671FF">
      <w:pPr>
        <w:spacing w:line="360" w:lineRule="auto"/>
        <w:ind w:left="851" w:right="618"/>
        <w:contextualSpacing/>
        <w:jc w:val="both"/>
        <w:rPr>
          <w:rFonts w:ascii="Palatino Linotype" w:hAnsi="Palatino Linotype" w:cs="Arial"/>
          <w:i/>
          <w:color w:val="000000"/>
        </w:rPr>
      </w:pPr>
      <w:r w:rsidRPr="00974869">
        <w:rPr>
          <w:rFonts w:ascii="Palatino Linotype" w:hAnsi="Palatino Linotype" w:cs="Arial"/>
          <w:i/>
          <w:color w:val="000000"/>
        </w:rPr>
        <w:t>SEGUNDO TRIBUNAL COLEGIADO DEL SEXTO CIRCUITO.</w:t>
      </w:r>
    </w:p>
    <w:p w14:paraId="52D72B5D" w14:textId="77777777" w:rsidR="00D671FF" w:rsidRPr="00974869" w:rsidRDefault="00D671FF" w:rsidP="00D671FF">
      <w:pPr>
        <w:spacing w:line="360" w:lineRule="auto"/>
        <w:ind w:left="851" w:right="618"/>
        <w:contextualSpacing/>
        <w:jc w:val="both"/>
        <w:rPr>
          <w:rFonts w:ascii="Palatino Linotype" w:hAnsi="Palatino Linotype" w:cs="Arial"/>
          <w:i/>
          <w:color w:val="000000"/>
        </w:rPr>
      </w:pPr>
      <w:r w:rsidRPr="0097486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3A7810E" w14:textId="77777777" w:rsidR="00D671FF" w:rsidRPr="00974869" w:rsidRDefault="00D671FF" w:rsidP="00D671FF">
      <w:pPr>
        <w:spacing w:line="360" w:lineRule="auto"/>
        <w:ind w:left="851" w:right="618"/>
        <w:contextualSpacing/>
        <w:jc w:val="both"/>
        <w:rPr>
          <w:rFonts w:ascii="Palatino Linotype" w:hAnsi="Palatino Linotype" w:cs="Arial"/>
          <w:i/>
          <w:color w:val="000000"/>
        </w:rPr>
      </w:pPr>
      <w:r w:rsidRPr="00974869">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974869">
        <w:rPr>
          <w:rFonts w:ascii="Palatino Linotype" w:hAnsi="Palatino Linotype" w:cs="Arial"/>
          <w:i/>
          <w:color w:val="000000"/>
        </w:rPr>
        <w:t>Esponda</w:t>
      </w:r>
      <w:proofErr w:type="spellEnd"/>
      <w:r w:rsidRPr="00974869">
        <w:rPr>
          <w:rFonts w:ascii="Palatino Linotype" w:hAnsi="Palatino Linotype" w:cs="Arial"/>
          <w:i/>
          <w:color w:val="000000"/>
        </w:rPr>
        <w:t xml:space="preserve"> Rincón.</w:t>
      </w:r>
    </w:p>
    <w:p w14:paraId="6C0EA9A2" w14:textId="77777777" w:rsidR="00D671FF" w:rsidRPr="00974869" w:rsidRDefault="00D671FF" w:rsidP="00D671FF">
      <w:pPr>
        <w:spacing w:line="360" w:lineRule="auto"/>
        <w:ind w:left="851" w:right="618"/>
        <w:contextualSpacing/>
        <w:jc w:val="both"/>
        <w:rPr>
          <w:rFonts w:ascii="Palatino Linotype" w:hAnsi="Palatino Linotype" w:cs="Arial"/>
          <w:i/>
          <w:color w:val="000000"/>
        </w:rPr>
      </w:pPr>
      <w:r w:rsidRPr="00974869">
        <w:rPr>
          <w:rFonts w:ascii="Palatino Linotype" w:hAnsi="Palatino Linotype" w:cs="Arial"/>
          <w:i/>
          <w:color w:val="000000"/>
        </w:rPr>
        <w:t xml:space="preserve">Amparo en revisión 333/88. </w:t>
      </w:r>
      <w:proofErr w:type="spellStart"/>
      <w:r w:rsidRPr="00974869">
        <w:rPr>
          <w:rFonts w:ascii="Palatino Linotype" w:hAnsi="Palatino Linotype" w:cs="Arial"/>
          <w:i/>
          <w:color w:val="000000"/>
        </w:rPr>
        <w:t>Adilia</w:t>
      </w:r>
      <w:proofErr w:type="spellEnd"/>
      <w:r w:rsidRPr="00974869">
        <w:rPr>
          <w:rFonts w:ascii="Palatino Linotype" w:hAnsi="Palatino Linotype" w:cs="Arial"/>
          <w:i/>
          <w:color w:val="000000"/>
        </w:rPr>
        <w:t xml:space="preserve"> Romero. 26 de octubre de 1988. Unanimidad de votos. Ponente: Arnoldo Nájera Virgen. Secretario: Enrique Crispín Campos Ramírez.</w:t>
      </w:r>
    </w:p>
    <w:p w14:paraId="098EAADC" w14:textId="77777777" w:rsidR="00D671FF" w:rsidRPr="00974869" w:rsidRDefault="00D671FF" w:rsidP="00D671FF">
      <w:pPr>
        <w:spacing w:line="360" w:lineRule="auto"/>
        <w:ind w:left="851" w:right="618"/>
        <w:contextualSpacing/>
        <w:jc w:val="both"/>
        <w:rPr>
          <w:rFonts w:ascii="Palatino Linotype" w:hAnsi="Palatino Linotype" w:cs="Arial"/>
          <w:i/>
          <w:color w:val="000000"/>
        </w:rPr>
      </w:pPr>
      <w:r w:rsidRPr="00974869">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974869">
        <w:rPr>
          <w:rFonts w:ascii="Palatino Linotype" w:hAnsi="Palatino Linotype" w:cs="Arial"/>
          <w:i/>
          <w:color w:val="000000"/>
        </w:rPr>
        <w:t>Goyzueta</w:t>
      </w:r>
      <w:proofErr w:type="spellEnd"/>
      <w:r w:rsidRPr="00974869">
        <w:rPr>
          <w:rFonts w:ascii="Palatino Linotype" w:hAnsi="Palatino Linotype" w:cs="Arial"/>
          <w:i/>
          <w:color w:val="000000"/>
        </w:rPr>
        <w:t>. Secretario: Gonzalo Carrera Molina.</w:t>
      </w:r>
    </w:p>
    <w:p w14:paraId="413D68E7" w14:textId="77777777" w:rsidR="00D671FF" w:rsidRPr="00974869" w:rsidRDefault="00D671FF" w:rsidP="00D671FF">
      <w:pPr>
        <w:spacing w:line="360" w:lineRule="auto"/>
        <w:ind w:left="851" w:right="618"/>
        <w:contextualSpacing/>
        <w:jc w:val="both"/>
        <w:rPr>
          <w:rFonts w:ascii="Palatino Linotype" w:hAnsi="Palatino Linotype" w:cs="Arial"/>
          <w:i/>
          <w:color w:val="000000"/>
        </w:rPr>
      </w:pPr>
      <w:r w:rsidRPr="0097486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74869">
        <w:rPr>
          <w:rFonts w:ascii="Palatino Linotype" w:hAnsi="Palatino Linotype" w:cs="Arial"/>
          <w:i/>
          <w:color w:val="000000"/>
        </w:rPr>
        <w:t>Baigts</w:t>
      </w:r>
      <w:proofErr w:type="spellEnd"/>
      <w:r w:rsidRPr="00974869">
        <w:rPr>
          <w:rFonts w:ascii="Palatino Linotype" w:hAnsi="Palatino Linotype" w:cs="Arial"/>
          <w:i/>
          <w:color w:val="000000"/>
        </w:rPr>
        <w:t xml:space="preserve"> Muñoz.</w:t>
      </w:r>
    </w:p>
    <w:p w14:paraId="6BEE3B7C"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974869">
        <w:rPr>
          <w:rFonts w:ascii="Palatino Linotype" w:eastAsia="Times New Roman" w:hAnsi="Palatino Linotype" w:cs="Arial"/>
          <w:color w:val="222222"/>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CEE85" w14:textId="77777777" w:rsidR="00D671FF" w:rsidRPr="00974869" w:rsidRDefault="00D671FF" w:rsidP="00D671FF">
      <w:pPr>
        <w:pStyle w:val="Prrafodelista"/>
        <w:spacing w:before="240" w:after="240" w:line="360" w:lineRule="auto"/>
        <w:ind w:left="426"/>
        <w:jc w:val="both"/>
        <w:rPr>
          <w:rFonts w:ascii="Palatino Linotype" w:eastAsia="Times New Roman" w:hAnsi="Palatino Linotype" w:cs="Arial"/>
          <w:color w:val="222222"/>
          <w:lang w:eastAsia="es-MX"/>
        </w:rPr>
      </w:pPr>
    </w:p>
    <w:p w14:paraId="47074280"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974869">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C8F0EB3" w14:textId="77777777" w:rsidR="00D671FF" w:rsidRPr="00974869" w:rsidRDefault="00D671FF" w:rsidP="00491ACE">
      <w:pPr>
        <w:pStyle w:val="Prrafodelista"/>
        <w:ind w:right="-567"/>
        <w:rPr>
          <w:rFonts w:ascii="Palatino Linotype" w:eastAsia="Times New Roman" w:hAnsi="Palatino Linotype" w:cs="Arial"/>
          <w:color w:val="222222"/>
          <w:lang w:eastAsia="es-MX"/>
        </w:rPr>
      </w:pPr>
    </w:p>
    <w:p w14:paraId="1733DFF1"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974869">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C22DE38" w14:textId="77777777" w:rsidR="00D671FF" w:rsidRPr="00974869" w:rsidRDefault="00D671FF" w:rsidP="00491ACE">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20B3D0A1"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974869">
        <w:rPr>
          <w:rFonts w:ascii="Palatino Linotype" w:eastAsia="Times New Roman" w:hAnsi="Palatino Linotype" w:cs="Arial"/>
          <w:color w:val="222222"/>
          <w:lang w:eastAsia="es-MX"/>
        </w:rPr>
        <w:t xml:space="preserve">Ahora bien, </w:t>
      </w:r>
      <w:r w:rsidRPr="00974869">
        <w:rPr>
          <w:rFonts w:ascii="Palatino Linotype" w:eastAsia="Times New Roman" w:hAnsi="Palatino Linotype" w:cs="Arial"/>
          <w:b/>
          <w:color w:val="222222"/>
          <w:u w:val="single"/>
          <w:lang w:eastAsia="es-MX"/>
        </w:rPr>
        <w:t>para cada caso además de fundar y motivar</w:t>
      </w:r>
      <w:r w:rsidRPr="00974869">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74869">
        <w:rPr>
          <w:rFonts w:ascii="Palatino Linotype" w:hAnsi="Palatino Linotype"/>
        </w:rPr>
        <w:t xml:space="preserve"> </w:t>
      </w:r>
      <w:r w:rsidRPr="00974869">
        <w:rPr>
          <w:rFonts w:ascii="Palatino Linotype" w:eastAsia="Times New Roman" w:hAnsi="Palatino Linotype" w:cs="Arial"/>
          <w:color w:val="222222"/>
          <w:lang w:eastAsia="es-MX"/>
        </w:rPr>
        <w:t>datos personales</w:t>
      </w:r>
      <w:r w:rsidRPr="00974869">
        <w:rPr>
          <w:rFonts w:eastAsia="Times New Roman"/>
          <w:vertAlign w:val="superscript"/>
        </w:rPr>
        <w:footnoteReference w:id="6"/>
      </w:r>
      <w:r w:rsidRPr="00974869">
        <w:rPr>
          <w:rFonts w:ascii="Palatino Linotype" w:eastAsia="Times New Roman" w:hAnsi="Palatino Linotype" w:cs="Arial"/>
          <w:color w:val="222222"/>
          <w:lang w:eastAsia="es-MX"/>
        </w:rPr>
        <w:t xml:space="preserve"> del servidor público que no tienen ninguna injerencia en el tema de la </w:t>
      </w:r>
      <w:r w:rsidRPr="00974869">
        <w:rPr>
          <w:rFonts w:ascii="Palatino Linotype" w:eastAsia="Times New Roman" w:hAnsi="Palatino Linotype" w:cs="Arial"/>
          <w:color w:val="222222"/>
          <w:lang w:eastAsia="es-MX"/>
        </w:rPr>
        <w:lastRenderedPageBreak/>
        <w:t xml:space="preserve">transparencia y la rendición de cuentas,  por ejemplo, </w:t>
      </w:r>
      <w:r w:rsidRPr="00974869">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2D577280" w14:textId="77777777" w:rsidR="00D671FF" w:rsidRPr="00974869" w:rsidRDefault="00D671FF" w:rsidP="00491ACE">
      <w:pPr>
        <w:pStyle w:val="Prrafodelista"/>
        <w:ind w:right="-567"/>
        <w:rPr>
          <w:rFonts w:ascii="Palatino Linotype" w:eastAsia="Times New Roman" w:hAnsi="Palatino Linotype" w:cs="Arial"/>
          <w:color w:val="222222"/>
          <w:lang w:eastAsia="es-MX"/>
        </w:rPr>
      </w:pPr>
    </w:p>
    <w:p w14:paraId="0ED07351" w14:textId="77777777"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eastAsia="Calibri" w:hAnsi="Palatino Linotype" w:cs="Arial"/>
          <w:lang w:val="es-ES" w:eastAsia="es-MX"/>
        </w:rPr>
      </w:pPr>
      <w:r w:rsidRPr="0097486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E4A398" w14:textId="77777777" w:rsidR="00D671FF" w:rsidRPr="00974869" w:rsidRDefault="00D671FF" w:rsidP="00491ACE">
      <w:pPr>
        <w:pStyle w:val="Prrafodelista"/>
        <w:ind w:right="-567"/>
        <w:rPr>
          <w:rFonts w:ascii="Palatino Linotype" w:eastAsia="Calibri" w:hAnsi="Palatino Linotype" w:cs="Arial"/>
          <w:lang w:val="es-ES" w:eastAsia="es-MX"/>
        </w:rPr>
      </w:pPr>
    </w:p>
    <w:p w14:paraId="7764EEC2" w14:textId="6D94B44E" w:rsidR="00D671FF" w:rsidRPr="00974869"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rPr>
      </w:pPr>
      <w:r w:rsidRPr="00974869">
        <w:rPr>
          <w:rFonts w:ascii="Palatino Linotype" w:eastAsia="Calibri" w:hAnsi="Palatino Linotype" w:cs="Arial"/>
          <w:lang w:val="es-ES" w:eastAsia="es-MX"/>
        </w:rPr>
        <w:t xml:space="preserve">De las consideraciones señaladas los Sujetos </w:t>
      </w:r>
      <w:r w:rsidR="00974869" w:rsidRPr="00974869">
        <w:rPr>
          <w:rFonts w:ascii="Palatino Linotype" w:eastAsia="Calibri" w:hAnsi="Palatino Linotype" w:cs="Arial"/>
          <w:lang w:val="es-ES" w:eastAsia="es-MX"/>
        </w:rPr>
        <w:t>Obligados deberán</w:t>
      </w:r>
      <w:r w:rsidRPr="00974869">
        <w:rPr>
          <w:rFonts w:ascii="Palatino Linotype" w:eastAsia="Calibri" w:hAnsi="Palatino Linotype" w:cs="Arial"/>
          <w:lang w:val="es-ES" w:eastAsia="es-MX"/>
        </w:rPr>
        <w:t xml:space="preserve"> de elaborar las</w:t>
      </w:r>
      <w:r w:rsidRPr="00974869">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00974869" w:rsidRPr="00974869">
        <w:rPr>
          <w:rFonts w:ascii="Palatino Linotype" w:hAnsi="Palatino Linotype" w:cs="Arial"/>
        </w:rPr>
        <w:t>emisión del</w:t>
      </w:r>
      <w:r w:rsidRPr="00974869">
        <w:rPr>
          <w:rFonts w:ascii="Palatino Linotype" w:hAnsi="Palatino Linotype" w:cs="Arial"/>
        </w:rPr>
        <w:t xml:space="preserve"> acuerdo respectivo del comité de transparencia, el que deberá adjuntarse a la respuesta, de lo contrario </w:t>
      </w:r>
      <w:r w:rsidR="00974869" w:rsidRPr="00974869">
        <w:rPr>
          <w:rFonts w:ascii="Palatino Linotype" w:hAnsi="Palatino Linotype" w:cs="Arial"/>
        </w:rPr>
        <w:t>se consideran</w:t>
      </w:r>
      <w:r w:rsidRPr="00974869">
        <w:rPr>
          <w:rFonts w:ascii="Palatino Linotype" w:hAnsi="Palatino Linotype" w:cs="Arial"/>
        </w:rPr>
        <w:t xml:space="preserve"> </w:t>
      </w:r>
      <w:r w:rsidR="00974869" w:rsidRPr="00974869">
        <w:rPr>
          <w:rFonts w:ascii="Palatino Linotype" w:hAnsi="Palatino Linotype" w:cs="Arial"/>
        </w:rPr>
        <w:t>documentos alterados</w:t>
      </w:r>
      <w:r w:rsidRPr="00974869">
        <w:rPr>
          <w:rFonts w:ascii="Palatino Linotype" w:hAnsi="Palatino Linotype" w:cs="Arial"/>
        </w:rPr>
        <w:t xml:space="preserve"> o de clasificación fraudulenta. </w:t>
      </w:r>
    </w:p>
    <w:p w14:paraId="556C3FEB" w14:textId="77777777" w:rsidR="00E27B2C" w:rsidRPr="00974869" w:rsidRDefault="00E27B2C" w:rsidP="00E27B2C">
      <w:pPr>
        <w:pStyle w:val="Prrafodelista"/>
        <w:rPr>
          <w:rFonts w:ascii="Palatino Linotype" w:hAnsi="Palatino Linotype" w:cs="Arial"/>
        </w:rPr>
      </w:pPr>
    </w:p>
    <w:p w14:paraId="6D97103C" w14:textId="77777777" w:rsidR="00E27B2C" w:rsidRPr="00974869" w:rsidRDefault="00E27B2C" w:rsidP="00E27B2C">
      <w:pPr>
        <w:keepNext/>
        <w:keepLines/>
        <w:spacing w:before="40"/>
        <w:outlineLvl w:val="1"/>
        <w:rPr>
          <w:rFonts w:ascii="Palatino Linotype" w:eastAsia="MS Gothic" w:hAnsi="Palatino Linotype" w:cs="Times New Roman"/>
          <w:b/>
          <w:szCs w:val="26"/>
        </w:rPr>
      </w:pPr>
      <w:bookmarkStart w:id="11" w:name="_Toc522539955"/>
      <w:r w:rsidRPr="00974869">
        <w:rPr>
          <w:rFonts w:ascii="Palatino Linotype" w:eastAsia="MS Gothic" w:hAnsi="Palatino Linotype" w:cs="Times New Roman"/>
          <w:b/>
          <w:szCs w:val="26"/>
        </w:rPr>
        <w:t>SEXTO. Vista a los órganos de control interno</w:t>
      </w:r>
      <w:bookmarkEnd w:id="11"/>
      <w:r w:rsidRPr="00974869">
        <w:rPr>
          <w:rFonts w:ascii="Palatino Linotype" w:eastAsia="MS Gothic" w:hAnsi="Palatino Linotype" w:cs="Times New Roman"/>
          <w:b/>
          <w:szCs w:val="26"/>
        </w:rPr>
        <w:t xml:space="preserve"> </w:t>
      </w:r>
    </w:p>
    <w:p w14:paraId="5756B905" w14:textId="77777777" w:rsidR="00E27B2C" w:rsidRPr="00974869" w:rsidRDefault="00E27B2C" w:rsidP="00E27B2C">
      <w:pPr>
        <w:keepNext/>
        <w:keepLines/>
        <w:spacing w:before="40"/>
        <w:outlineLvl w:val="1"/>
        <w:rPr>
          <w:rFonts w:ascii="Palatino Linotype" w:eastAsia="MS Gothic" w:hAnsi="Palatino Linotype" w:cs="Times New Roman"/>
          <w:b/>
          <w:szCs w:val="26"/>
        </w:rPr>
      </w:pPr>
    </w:p>
    <w:p w14:paraId="3504CBF6" w14:textId="77777777" w:rsidR="00E27B2C" w:rsidRPr="00974869" w:rsidRDefault="00E27B2C" w:rsidP="00E27B2C">
      <w:pPr>
        <w:pStyle w:val="Prrafodelista"/>
        <w:numPr>
          <w:ilvl w:val="0"/>
          <w:numId w:val="1"/>
        </w:numPr>
        <w:spacing w:before="240" w:after="240" w:line="360" w:lineRule="auto"/>
        <w:ind w:left="426" w:hanging="426"/>
        <w:jc w:val="both"/>
        <w:rPr>
          <w:rFonts w:ascii="Palatino Linotype" w:hAnsi="Palatino Linotype"/>
        </w:rPr>
      </w:pPr>
      <w:r w:rsidRPr="00974869">
        <w:rPr>
          <w:rFonts w:ascii="Palatino Linotype" w:hAnsi="Palatino Linotype"/>
        </w:rPr>
        <w:t xml:space="preserve">Es necesario resaltar que el recurso de revisión previsto en la Ley de la materia no es el medio para investigar y en su caso, sancionar a servidores </w:t>
      </w:r>
      <w:r w:rsidRPr="00974869">
        <w:rPr>
          <w:rFonts w:ascii="Palatino Linotype" w:hAnsi="Palatino Linotype"/>
        </w:rPr>
        <w:lastRenderedPageBreak/>
        <w:t xml:space="preserve">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869">
        <w:rPr>
          <w:rFonts w:ascii="Palatino Linotype" w:hAnsi="Palatino Linotype"/>
          <w:b/>
        </w:rPr>
        <w:t>SUJETO OBLIGADO</w:t>
      </w:r>
      <w:r w:rsidRPr="00974869">
        <w:rPr>
          <w:rFonts w:ascii="Palatino Linotype" w:hAnsi="Palatino Linotype"/>
        </w:rPr>
        <w:t>.</w:t>
      </w:r>
    </w:p>
    <w:p w14:paraId="1411595D" w14:textId="77777777" w:rsidR="00E27B2C" w:rsidRPr="00974869" w:rsidRDefault="00E27B2C" w:rsidP="00E27B2C">
      <w:pPr>
        <w:pStyle w:val="Prrafodelista"/>
        <w:rPr>
          <w:rFonts w:ascii="Palatino Linotype" w:eastAsia="Calibri" w:hAnsi="Palatino Linotype" w:cs="Arial"/>
          <w:lang w:val="es-ES"/>
        </w:rPr>
      </w:pPr>
    </w:p>
    <w:p w14:paraId="789DF2B7" w14:textId="77777777" w:rsidR="00E27B2C" w:rsidRPr="00974869" w:rsidRDefault="00E27B2C" w:rsidP="00E27B2C">
      <w:pPr>
        <w:pStyle w:val="Prrafodelista"/>
        <w:numPr>
          <w:ilvl w:val="0"/>
          <w:numId w:val="1"/>
        </w:numPr>
        <w:spacing w:before="240" w:after="240" w:line="360" w:lineRule="auto"/>
        <w:ind w:left="426" w:hanging="426"/>
        <w:jc w:val="both"/>
        <w:rPr>
          <w:rFonts w:ascii="Palatino Linotype" w:eastAsia="MS Mincho" w:hAnsi="Palatino Linotype" w:cs="Times New Roman"/>
        </w:rPr>
      </w:pPr>
      <w:r w:rsidRPr="00974869">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E753D95" w14:textId="77777777" w:rsidR="00E27B2C" w:rsidRPr="00974869" w:rsidRDefault="00E27B2C" w:rsidP="00E27B2C">
      <w:pPr>
        <w:pStyle w:val="Prrafodelista"/>
        <w:rPr>
          <w:rFonts w:ascii="Palatino Linotype" w:eastAsia="MS Mincho" w:hAnsi="Palatino Linotype" w:cs="Times New Roman"/>
        </w:rPr>
      </w:pPr>
    </w:p>
    <w:p w14:paraId="52C85492" w14:textId="77777777" w:rsidR="00E27B2C" w:rsidRPr="00974869" w:rsidRDefault="00E27B2C" w:rsidP="00E27B2C">
      <w:pPr>
        <w:pStyle w:val="Prrafodelista"/>
        <w:spacing w:before="240" w:after="240" w:line="360" w:lineRule="auto"/>
        <w:ind w:left="426"/>
        <w:jc w:val="both"/>
        <w:rPr>
          <w:rFonts w:ascii="Palatino Linotype" w:eastAsia="MS Mincho" w:hAnsi="Palatino Linotype" w:cs="Times New Roman"/>
        </w:rPr>
      </w:pPr>
    </w:p>
    <w:p w14:paraId="6A613DE7" w14:textId="77777777" w:rsidR="00E27B2C" w:rsidRPr="00974869" w:rsidRDefault="00E27B2C" w:rsidP="00E27B2C">
      <w:pPr>
        <w:pStyle w:val="Prrafodelista"/>
        <w:numPr>
          <w:ilvl w:val="0"/>
          <w:numId w:val="1"/>
        </w:numPr>
        <w:spacing w:before="240" w:after="240" w:line="360" w:lineRule="auto"/>
        <w:ind w:left="426" w:hanging="426"/>
        <w:jc w:val="both"/>
        <w:rPr>
          <w:rFonts w:ascii="Palatino Linotype" w:eastAsia="MS Mincho" w:hAnsi="Palatino Linotype" w:cs="Times New Roman"/>
        </w:rPr>
      </w:pPr>
      <w:r w:rsidRPr="00974869">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2F90B118"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Artículo 36. El Instituto tendrá, en el ámbito de su competencia, las siguientes atribuciones:</w:t>
      </w:r>
    </w:p>
    <w:p w14:paraId="5CE6A7F4"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w:t>
      </w:r>
    </w:p>
    <w:p w14:paraId="17C62B5D"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287A3B98"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w:t>
      </w:r>
    </w:p>
    <w:p w14:paraId="744D0185" w14:textId="77777777" w:rsidR="00E27B2C" w:rsidRPr="00974869" w:rsidRDefault="00E27B2C" w:rsidP="00E27B2C">
      <w:pPr>
        <w:pStyle w:val="Prrafodelista"/>
        <w:numPr>
          <w:ilvl w:val="0"/>
          <w:numId w:val="1"/>
        </w:numPr>
        <w:spacing w:before="240" w:after="240" w:line="360" w:lineRule="auto"/>
        <w:ind w:left="426" w:hanging="426"/>
        <w:jc w:val="both"/>
        <w:rPr>
          <w:rFonts w:ascii="Palatino Linotype" w:eastAsia="MS Mincho" w:hAnsi="Palatino Linotype" w:cs="Arial"/>
        </w:rPr>
      </w:pPr>
      <w:r w:rsidRPr="00974869">
        <w:rPr>
          <w:rFonts w:ascii="Palatino Linotype" w:eastAsia="MS Mincho" w:hAnsi="Palatino Linotype" w:cs="Times New Roman"/>
        </w:rPr>
        <w:lastRenderedPageBreak/>
        <w:t xml:space="preserve">Asimismo, este Pleno hará del conocimiento del órgano de control de este Instituto de las infracciones en que el </w:t>
      </w:r>
      <w:r w:rsidRPr="00974869">
        <w:rPr>
          <w:rFonts w:ascii="Palatino Linotype" w:eastAsia="MS Mincho" w:hAnsi="Palatino Linotype" w:cs="Times New Roman"/>
          <w:b/>
        </w:rPr>
        <w:t>SUJETO OBLIGADO</w:t>
      </w:r>
      <w:r w:rsidRPr="00974869">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974869">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9403A36"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4005FCDD"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w:t>
      </w:r>
    </w:p>
    <w:p w14:paraId="40C27C8F"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b/>
          <w:i/>
          <w:sz w:val="22"/>
        </w:rPr>
      </w:pPr>
      <w:r w:rsidRPr="00974869">
        <w:rPr>
          <w:rFonts w:ascii="Palatino Linotype" w:eastAsia="MS Mincho" w:hAnsi="Palatino Linotype" w:cs="Times New Roman"/>
          <w:b/>
          <w:i/>
          <w:sz w:val="22"/>
        </w:rPr>
        <w:t xml:space="preserve">I. Cualquier acto u </w:t>
      </w:r>
      <w:r w:rsidRPr="00974869">
        <w:rPr>
          <w:rFonts w:ascii="Palatino Linotype" w:eastAsia="MS Mincho" w:hAnsi="Palatino Linotype" w:cs="Times New Roman"/>
          <w:b/>
          <w:i/>
          <w:sz w:val="22"/>
          <w:u w:val="single"/>
        </w:rPr>
        <w:t>omisión</w:t>
      </w:r>
      <w:r w:rsidRPr="00974869">
        <w:rPr>
          <w:rFonts w:ascii="Palatino Linotype" w:eastAsia="MS Mincho" w:hAnsi="Palatino Linotype" w:cs="Times New Roman"/>
          <w:b/>
          <w:i/>
          <w:sz w:val="22"/>
        </w:rPr>
        <w:t xml:space="preserve"> que provoque la suspensión o deficiencia en la atención de las solicitudes de información;</w:t>
      </w:r>
    </w:p>
    <w:p w14:paraId="00313E5D"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b/>
          <w:i/>
          <w:sz w:val="22"/>
          <w:u w:val="single"/>
        </w:rPr>
        <w:t>II. La falta de respuesta a las solicitudes de información en los plazos señalados en la normatividad aplicable</w:t>
      </w:r>
      <w:r w:rsidRPr="00974869">
        <w:rPr>
          <w:rFonts w:ascii="Palatino Linotype" w:eastAsia="MS Mincho" w:hAnsi="Palatino Linotype" w:cs="Times New Roman"/>
          <w:i/>
          <w:sz w:val="22"/>
        </w:rPr>
        <w:t>;</w:t>
      </w:r>
    </w:p>
    <w:p w14:paraId="7C32230A"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w:t>
      </w:r>
    </w:p>
    <w:p w14:paraId="2A772BC0"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8D62304" w14:textId="77777777" w:rsidR="00E27B2C" w:rsidRPr="00974869" w:rsidRDefault="00E27B2C" w:rsidP="00E27B2C">
      <w:pPr>
        <w:spacing w:line="360" w:lineRule="auto"/>
        <w:ind w:left="567" w:right="567"/>
        <w:contextualSpacing/>
        <w:jc w:val="both"/>
        <w:rPr>
          <w:rFonts w:ascii="Palatino Linotype" w:eastAsia="MS Mincho" w:hAnsi="Palatino Linotype" w:cs="Times New Roman"/>
          <w:i/>
          <w:sz w:val="22"/>
        </w:rPr>
      </w:pPr>
      <w:r w:rsidRPr="00974869">
        <w:rPr>
          <w:rFonts w:ascii="Palatino Linotype" w:eastAsia="MS Mincho" w:hAnsi="Palatino Linotype" w:cs="Times New Roman"/>
          <w:i/>
          <w:sz w:val="22"/>
        </w:rPr>
        <w:t>…</w:t>
      </w:r>
    </w:p>
    <w:p w14:paraId="6D5AF4BF" w14:textId="5E94DDFB" w:rsidR="00E27B2C" w:rsidRPr="00974869" w:rsidRDefault="00E27B2C" w:rsidP="00974869">
      <w:pPr>
        <w:pStyle w:val="Prrafodelista"/>
        <w:numPr>
          <w:ilvl w:val="0"/>
          <w:numId w:val="1"/>
        </w:numPr>
        <w:spacing w:before="240" w:after="240" w:line="360" w:lineRule="auto"/>
        <w:ind w:left="426" w:right="-283" w:hanging="426"/>
        <w:jc w:val="both"/>
        <w:rPr>
          <w:rFonts w:ascii="Palatino Linotype" w:hAnsi="Palatino Linotype"/>
        </w:rPr>
      </w:pPr>
      <w:r w:rsidRPr="00974869">
        <w:rPr>
          <w:rFonts w:ascii="Palatino Linotype" w:eastAsia="Calibri" w:hAnsi="Palatino Linotype" w:cs="Arial"/>
          <w:color w:val="000000"/>
          <w:lang w:val="es-ES" w:eastAsia="es-MX"/>
        </w:rPr>
        <w:t xml:space="preserve">Por lo que es menester en este asunto, </w:t>
      </w:r>
      <w:r w:rsidRPr="00974869">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w:t>
      </w:r>
      <w:r w:rsidRPr="00974869">
        <w:rPr>
          <w:rFonts w:ascii="Palatino Linotype" w:eastAsia="Times New Roman" w:hAnsi="Palatino Linotype" w:cs="Arial"/>
          <w:color w:val="222222"/>
          <w:lang w:val="es-ES" w:eastAsia="es-MX"/>
        </w:rPr>
        <w:lastRenderedPageBreak/>
        <w:t>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EC54118" w14:textId="77777777" w:rsidR="006727AB" w:rsidRPr="00974869" w:rsidRDefault="006727AB" w:rsidP="006727AB">
      <w:pPr>
        <w:pStyle w:val="Prrafodelista"/>
        <w:spacing w:before="240" w:after="240" w:line="360" w:lineRule="auto"/>
        <w:ind w:left="426" w:right="-567"/>
        <w:jc w:val="both"/>
        <w:rPr>
          <w:rFonts w:ascii="Palatino Linotype" w:hAnsi="Palatino Linotype"/>
        </w:rPr>
      </w:pPr>
    </w:p>
    <w:p w14:paraId="2F245220" w14:textId="3314091A" w:rsidR="00713650" w:rsidRPr="00974869" w:rsidRDefault="00974869" w:rsidP="00267087">
      <w:pPr>
        <w:pStyle w:val="Prrafodelista"/>
        <w:numPr>
          <w:ilvl w:val="0"/>
          <w:numId w:val="1"/>
        </w:numPr>
        <w:spacing w:before="240" w:after="240" w:line="360" w:lineRule="auto"/>
        <w:ind w:left="426" w:right="-567" w:hanging="426"/>
        <w:jc w:val="both"/>
        <w:rPr>
          <w:rFonts w:ascii="Palatino Linotype" w:hAnsi="Palatino Linotype"/>
        </w:rPr>
      </w:pPr>
      <w:r>
        <w:rPr>
          <w:rFonts w:ascii="Palatino Linotype" w:eastAsia="Times New Roman" w:hAnsi="Palatino Linotype" w:cs="Arial"/>
          <w:noProof/>
          <w:lang w:val="es-MX" w:eastAsia="es-MX"/>
        </w:rPr>
        <mc:AlternateContent>
          <mc:Choice Requires="wps">
            <w:drawing>
              <wp:anchor distT="0" distB="0" distL="114300" distR="114300" simplePos="0" relativeHeight="251660288" behindDoc="0" locked="0" layoutInCell="1" allowOverlap="1" wp14:anchorId="22ADE7F7" wp14:editId="24C55A11">
                <wp:simplePos x="0" y="0"/>
                <wp:positionH relativeFrom="column">
                  <wp:posOffset>405764</wp:posOffset>
                </wp:positionH>
                <wp:positionV relativeFrom="paragraph">
                  <wp:posOffset>1617980</wp:posOffset>
                </wp:positionV>
                <wp:extent cx="4848225" cy="2952750"/>
                <wp:effectExtent l="38100" t="19050" r="66675" b="95250"/>
                <wp:wrapNone/>
                <wp:docPr id="4" name="Conector recto 4"/>
                <wp:cNvGraphicFramePr/>
                <a:graphic xmlns:a="http://schemas.openxmlformats.org/drawingml/2006/main">
                  <a:graphicData uri="http://schemas.microsoft.com/office/word/2010/wordprocessingShape">
                    <wps:wsp>
                      <wps:cNvCnPr/>
                      <wps:spPr>
                        <a:xfrm>
                          <a:off x="0" y="0"/>
                          <a:ext cx="4848225" cy="2952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2D34E9"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95pt,127.4pt" to="413.7pt,3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" strokecolor="#4f81bd [3204]" strokeweight="2pt">
                <v:shadow on="t" color="black" opacity="24903f" origin=",.5" offset="0,.55556mm"/>
              </v:line>
            </w:pict>
          </mc:Fallback>
        </mc:AlternateContent>
      </w:r>
      <w:r w:rsidR="006727AB" w:rsidRPr="00974869">
        <w:rPr>
          <w:rFonts w:ascii="Palatino Linotype" w:eastAsia="Times New Roman" w:hAnsi="Palatino Linotype" w:cs="Arial"/>
          <w:lang w:val="es-ES"/>
        </w:rPr>
        <w:t>Por lo anteriormente expuesto</w:t>
      </w:r>
      <w:r w:rsidR="00E27B2C" w:rsidRPr="00974869">
        <w:rPr>
          <w:rFonts w:ascii="Palatino Linotype" w:eastAsia="Times New Roman" w:hAnsi="Palatino Linotype" w:cs="Arial"/>
          <w:lang w:val="es-ES"/>
        </w:rPr>
        <w:t>,</w:t>
      </w:r>
      <w:r w:rsidR="006727AB" w:rsidRPr="00974869">
        <w:rPr>
          <w:rFonts w:ascii="Palatino Linotype" w:eastAsia="Times New Roman" w:hAnsi="Palatino Linotype" w:cs="Arial"/>
          <w:lang w:val="es-ES"/>
        </w:rPr>
        <w:t xml:space="preserve"> resultan </w:t>
      </w:r>
      <w:r w:rsidR="00C61512" w:rsidRPr="00974869">
        <w:rPr>
          <w:rFonts w:ascii="Palatino Linotype" w:eastAsia="Times New Roman" w:hAnsi="Palatino Linotype" w:cs="Arial"/>
          <w:lang w:val="es-ES"/>
        </w:rPr>
        <w:t xml:space="preserve">parcialmente </w:t>
      </w:r>
      <w:r w:rsidR="006727AB" w:rsidRPr="00974869">
        <w:rPr>
          <w:rFonts w:ascii="Palatino Linotype" w:eastAsia="Times New Roman" w:hAnsi="Palatino Linotype" w:cs="Arial"/>
          <w:lang w:val="es-ES"/>
        </w:rPr>
        <w:t xml:space="preserve">fundadas las razones o motivos de inconformidad hechos valer por el </w:t>
      </w:r>
      <w:r w:rsidR="006727AB" w:rsidRPr="00974869">
        <w:rPr>
          <w:rFonts w:ascii="Palatino Linotype" w:eastAsia="Times New Roman" w:hAnsi="Palatino Linotype" w:cs="Arial"/>
          <w:b/>
          <w:lang w:val="es-ES"/>
        </w:rPr>
        <w:t>RECURRENTE</w:t>
      </w:r>
      <w:r w:rsidR="006727AB" w:rsidRPr="00974869">
        <w:rPr>
          <w:rFonts w:ascii="Palatino Linotype" w:eastAsia="Times New Roman" w:hAnsi="Palatino Linotype"/>
          <w:b/>
          <w:lang w:val="es-MX"/>
        </w:rPr>
        <w:t xml:space="preserve">, </w:t>
      </w:r>
      <w:r w:rsidR="006727AB" w:rsidRPr="00974869">
        <w:rPr>
          <w:rFonts w:ascii="Palatino Linotype" w:eastAsia="Times New Roman" w:hAnsi="Palatino Linotype"/>
          <w:lang w:val="es-MX"/>
        </w:rPr>
        <w:t>toda vez que se actualiza la hipótesis de procedencia</w:t>
      </w:r>
      <w:r w:rsidR="006727AB" w:rsidRPr="00974869">
        <w:rPr>
          <w:rFonts w:ascii="Palatino Linotype" w:eastAsia="Times New Roman" w:hAnsi="Palatino Linotype"/>
          <w:b/>
          <w:lang w:val="es-MX"/>
        </w:rPr>
        <w:t xml:space="preserve"> </w:t>
      </w:r>
      <w:r w:rsidR="006727AB" w:rsidRPr="00974869">
        <w:rPr>
          <w:rFonts w:ascii="Palatino Linotype" w:eastAsia="Times New Roman" w:hAnsi="Palatino Linotype" w:cs="Arial"/>
          <w:lang w:val="es-MX" w:eastAsia="es-MX"/>
        </w:rPr>
        <w:t xml:space="preserve">contenidas en </w:t>
      </w:r>
      <w:r w:rsidR="006727AB" w:rsidRPr="00974869">
        <w:rPr>
          <w:rFonts w:ascii="Palatino Linotype" w:eastAsia="Times New Roman" w:hAnsi="Palatino Linotype" w:cs="Arial"/>
          <w:lang w:val="es-ES" w:eastAsia="es-MX"/>
        </w:rPr>
        <w:t xml:space="preserve">el artículo 179, fracción II y V de la </w:t>
      </w:r>
      <w:r w:rsidR="006727AB" w:rsidRPr="00974869">
        <w:rPr>
          <w:rFonts w:ascii="Palatino Linotype" w:eastAsia="Calibri" w:hAnsi="Palatino Linotype" w:cs="Arial"/>
          <w:b/>
          <w:lang w:val="es-ES"/>
        </w:rPr>
        <w:t>Ley de Transparencia y Acceso a la Información Pública del Estado de México y Municipios</w:t>
      </w:r>
      <w:r w:rsidR="006727AB" w:rsidRPr="00974869">
        <w:rPr>
          <w:rFonts w:ascii="Palatino Linotype" w:eastAsia="Times New Roman" w:hAnsi="Palatino Linotype" w:cs="Arial"/>
          <w:lang w:val="es-ES" w:eastAsia="es-MX"/>
        </w:rPr>
        <w:t>, por lo que este Órgano Garante emite los siguientes</w:t>
      </w:r>
      <w:r w:rsidR="00C84028" w:rsidRPr="00974869">
        <w:rPr>
          <w:rFonts w:ascii="Palatino Linotype" w:eastAsia="Times New Roman" w:hAnsi="Palatino Linotype" w:cs="Arial"/>
          <w:lang w:val="es-ES" w:eastAsia="es-MX"/>
        </w:rPr>
        <w:t>:</w:t>
      </w:r>
    </w:p>
    <w:p w14:paraId="1F6F60EE" w14:textId="77777777" w:rsidR="00713650" w:rsidRDefault="00713650" w:rsidP="00267087">
      <w:pPr>
        <w:spacing w:before="240" w:after="240" w:line="360" w:lineRule="auto"/>
        <w:jc w:val="both"/>
        <w:rPr>
          <w:rFonts w:ascii="Palatino Linotype" w:hAnsi="Palatino Linotype"/>
        </w:rPr>
      </w:pPr>
    </w:p>
    <w:p w14:paraId="0EB2F56C" w14:textId="77777777" w:rsidR="00974869" w:rsidRDefault="00974869" w:rsidP="00267087">
      <w:pPr>
        <w:spacing w:before="240" w:after="240" w:line="360" w:lineRule="auto"/>
        <w:jc w:val="both"/>
        <w:rPr>
          <w:rFonts w:ascii="Palatino Linotype" w:hAnsi="Palatino Linotype"/>
        </w:rPr>
      </w:pPr>
    </w:p>
    <w:p w14:paraId="0F389D8B" w14:textId="77777777" w:rsidR="00974869" w:rsidRDefault="00974869" w:rsidP="00267087">
      <w:pPr>
        <w:spacing w:before="240" w:after="240" w:line="360" w:lineRule="auto"/>
        <w:jc w:val="both"/>
        <w:rPr>
          <w:rFonts w:ascii="Palatino Linotype" w:hAnsi="Palatino Linotype"/>
        </w:rPr>
      </w:pPr>
    </w:p>
    <w:p w14:paraId="0A00849D" w14:textId="77777777" w:rsidR="00974869" w:rsidRDefault="00974869" w:rsidP="00267087">
      <w:pPr>
        <w:spacing w:before="240" w:after="240" w:line="360" w:lineRule="auto"/>
        <w:jc w:val="both"/>
        <w:rPr>
          <w:rFonts w:ascii="Palatino Linotype" w:hAnsi="Palatino Linotype"/>
        </w:rPr>
      </w:pPr>
    </w:p>
    <w:p w14:paraId="50EC2778" w14:textId="77777777" w:rsidR="00974869" w:rsidRPr="00974869" w:rsidRDefault="00974869" w:rsidP="00267087">
      <w:pPr>
        <w:spacing w:before="240" w:after="240" w:line="360" w:lineRule="auto"/>
        <w:jc w:val="both"/>
        <w:rPr>
          <w:rFonts w:ascii="Palatino Linotype" w:hAnsi="Palatino Linotype"/>
        </w:rPr>
      </w:pPr>
    </w:p>
    <w:p w14:paraId="405EE479" w14:textId="77777777" w:rsidR="006727AB" w:rsidRPr="00974869" w:rsidRDefault="006727AB" w:rsidP="00267087">
      <w:pPr>
        <w:spacing w:before="240" w:after="240" w:line="360" w:lineRule="auto"/>
        <w:jc w:val="both"/>
        <w:rPr>
          <w:rFonts w:ascii="Palatino Linotype" w:hAnsi="Palatino Linotype"/>
        </w:rPr>
      </w:pPr>
    </w:p>
    <w:p w14:paraId="4B5027BB" w14:textId="088D6265" w:rsidR="00267087" w:rsidRPr="00974869" w:rsidRDefault="00267087" w:rsidP="00267087">
      <w:pPr>
        <w:pStyle w:val="Ttulo1"/>
        <w:jc w:val="center"/>
        <w:rPr>
          <w:rFonts w:eastAsia="Calibri"/>
          <w:b w:val="0"/>
          <w:szCs w:val="24"/>
          <w:lang w:val="es-ES" w:eastAsia="es-ES"/>
        </w:rPr>
      </w:pPr>
      <w:r w:rsidRPr="00974869">
        <w:rPr>
          <w:rFonts w:eastAsia="Calibri"/>
          <w:szCs w:val="24"/>
          <w:lang w:val="es-ES" w:eastAsia="es-ES"/>
        </w:rPr>
        <w:lastRenderedPageBreak/>
        <w:t xml:space="preserve"> </w:t>
      </w:r>
      <w:bookmarkStart w:id="12" w:name="_Toc506999696"/>
      <w:bookmarkStart w:id="13" w:name="_Toc522539956"/>
      <w:r w:rsidRPr="00974869">
        <w:rPr>
          <w:rFonts w:eastAsia="Calibri"/>
          <w:szCs w:val="24"/>
          <w:lang w:val="es-ES" w:eastAsia="es-ES"/>
        </w:rPr>
        <w:t>R E S O L U T I V O S</w:t>
      </w:r>
      <w:bookmarkEnd w:id="5"/>
      <w:bookmarkEnd w:id="6"/>
      <w:bookmarkEnd w:id="7"/>
      <w:bookmarkEnd w:id="12"/>
      <w:bookmarkEnd w:id="13"/>
      <w:r w:rsidRPr="00974869">
        <w:rPr>
          <w:rFonts w:eastAsia="Calibri"/>
          <w:szCs w:val="24"/>
          <w:lang w:val="es-ES" w:eastAsia="es-ES"/>
        </w:rPr>
        <w:t xml:space="preserve"> </w:t>
      </w:r>
    </w:p>
    <w:p w14:paraId="3D6D0264" w14:textId="1397DBA5" w:rsidR="00D671FF" w:rsidRPr="00974869" w:rsidRDefault="00D671FF" w:rsidP="00A3460D">
      <w:pPr>
        <w:spacing w:before="240" w:after="360" w:line="360" w:lineRule="auto"/>
        <w:ind w:right="-567"/>
        <w:jc w:val="both"/>
        <w:rPr>
          <w:rFonts w:ascii="Palatino Linotype" w:eastAsia="Calibri" w:hAnsi="Palatino Linotype" w:cs="Arial"/>
          <w:bCs/>
          <w:lang w:val="es-ES"/>
        </w:rPr>
      </w:pPr>
      <w:r w:rsidRPr="00974869">
        <w:rPr>
          <w:rFonts w:ascii="Palatino Linotype" w:eastAsia="Times New Roman" w:hAnsi="Palatino Linotype" w:cs="Arial"/>
          <w:b/>
        </w:rPr>
        <w:t>PRIMERO</w:t>
      </w:r>
      <w:r w:rsidRPr="00974869">
        <w:rPr>
          <w:rFonts w:ascii="Palatino Linotype" w:eastAsia="Times New Roman" w:hAnsi="Palatino Linotype" w:cs="Arial"/>
          <w:lang w:val="es-ES"/>
        </w:rPr>
        <w:t>. Resultan</w:t>
      </w:r>
      <w:r w:rsidR="00173216" w:rsidRPr="00974869">
        <w:rPr>
          <w:rFonts w:ascii="Palatino Linotype" w:eastAsia="Times New Roman" w:hAnsi="Palatino Linotype" w:cs="Arial"/>
          <w:lang w:val="es-ES"/>
        </w:rPr>
        <w:t xml:space="preserve"> parcialmente</w:t>
      </w:r>
      <w:r w:rsidRPr="00974869">
        <w:rPr>
          <w:rFonts w:ascii="Palatino Linotype" w:eastAsia="Times New Roman" w:hAnsi="Palatino Linotype" w:cs="Arial"/>
          <w:lang w:val="es-ES"/>
        </w:rPr>
        <w:t xml:space="preserve"> fundadas las razones y motivos de</w:t>
      </w:r>
      <w:r w:rsidR="002E6860" w:rsidRPr="00974869">
        <w:rPr>
          <w:rFonts w:ascii="Palatino Linotype" w:eastAsia="Times New Roman" w:hAnsi="Palatino Linotype" w:cs="Arial"/>
          <w:lang w:val="es-ES"/>
        </w:rPr>
        <w:t xml:space="preserve"> inconformidad hechos valer</w:t>
      </w:r>
      <w:r w:rsidR="00137842" w:rsidRPr="00974869">
        <w:rPr>
          <w:rFonts w:ascii="Palatino Linotype" w:eastAsia="Times New Roman" w:hAnsi="Palatino Linotype" w:cs="Arial"/>
          <w:b/>
          <w:lang w:val="es-ES"/>
        </w:rPr>
        <w:t xml:space="preserve"> </w:t>
      </w:r>
      <w:r w:rsidRPr="00974869">
        <w:rPr>
          <w:rFonts w:ascii="Palatino Linotype" w:eastAsia="Times New Roman" w:hAnsi="Palatino Linotype" w:cs="Arial"/>
          <w:lang w:val="es-ES"/>
        </w:rPr>
        <w:t>e</w:t>
      </w:r>
      <w:r w:rsidR="005A02DE" w:rsidRPr="00974869">
        <w:rPr>
          <w:rFonts w:ascii="Palatino Linotype" w:eastAsia="Calibri" w:hAnsi="Palatino Linotype" w:cs="Arial"/>
          <w:lang w:val="es-ES"/>
        </w:rPr>
        <w:t>n los</w:t>
      </w:r>
      <w:r w:rsidRPr="00974869">
        <w:rPr>
          <w:rFonts w:ascii="Palatino Linotype" w:eastAsia="Calibri" w:hAnsi="Palatino Linotype" w:cs="Arial"/>
          <w:lang w:val="es-ES"/>
        </w:rPr>
        <w:t xml:space="preserve"> recurso</w:t>
      </w:r>
      <w:r w:rsidR="005A02DE" w:rsidRPr="00974869">
        <w:rPr>
          <w:rFonts w:ascii="Palatino Linotype" w:eastAsia="Calibri" w:hAnsi="Palatino Linotype" w:cs="Arial"/>
          <w:lang w:val="es-ES"/>
        </w:rPr>
        <w:t>s</w:t>
      </w:r>
      <w:r w:rsidRPr="00974869">
        <w:rPr>
          <w:rFonts w:ascii="Palatino Linotype" w:eastAsia="Calibri" w:hAnsi="Palatino Linotype" w:cs="Arial"/>
          <w:lang w:val="es-ES"/>
        </w:rPr>
        <w:t xml:space="preserve"> de revisión </w:t>
      </w:r>
      <w:r w:rsidR="00737965" w:rsidRPr="00974869">
        <w:rPr>
          <w:rFonts w:ascii="Palatino Linotype" w:hAnsi="Palatino Linotype" w:cs="Arial"/>
          <w:b/>
          <w:bCs/>
        </w:rPr>
        <w:t xml:space="preserve">02238/INFOEM/IP/RR/2018 y 02269/INFOEM/IP/RR/2018 </w:t>
      </w:r>
      <w:r w:rsidRPr="00974869">
        <w:rPr>
          <w:rFonts w:ascii="Palatino Linotype" w:eastAsia="Times New Roman" w:hAnsi="Palatino Linotype" w:cs="Times New Roman"/>
        </w:rPr>
        <w:t xml:space="preserve">en términos de los considerandos </w:t>
      </w:r>
      <w:r w:rsidR="002E6860" w:rsidRPr="00974869">
        <w:rPr>
          <w:rFonts w:ascii="Palatino Linotype" w:eastAsia="Times New Roman" w:hAnsi="Palatino Linotype" w:cs="Times New Roman"/>
          <w:b/>
        </w:rPr>
        <w:t xml:space="preserve">CUARTO Y QUINTO </w:t>
      </w:r>
      <w:r w:rsidRPr="00974869">
        <w:rPr>
          <w:rFonts w:ascii="Palatino Linotype" w:eastAsia="Times New Roman" w:hAnsi="Palatino Linotype" w:cs="Times New Roman"/>
        </w:rPr>
        <w:t>de la presente resolución.</w:t>
      </w:r>
      <w:r w:rsidRPr="00974869">
        <w:rPr>
          <w:rFonts w:ascii="Palatino Linotype" w:eastAsia="Calibri" w:hAnsi="Palatino Linotype" w:cs="Arial"/>
          <w:lang w:val="es-ES"/>
        </w:rPr>
        <w:t xml:space="preserve"> </w:t>
      </w:r>
    </w:p>
    <w:p w14:paraId="1A018FB8" w14:textId="4DFA1D08" w:rsidR="00D671FF" w:rsidRPr="00974869" w:rsidRDefault="00D671FF" w:rsidP="00A3460D">
      <w:pPr>
        <w:spacing w:before="240" w:after="240" w:line="360" w:lineRule="auto"/>
        <w:ind w:right="-567"/>
        <w:jc w:val="both"/>
        <w:rPr>
          <w:rFonts w:ascii="Palatino Linotype" w:eastAsia="Calibri" w:hAnsi="Palatino Linotype" w:cs="Arial"/>
          <w:lang w:val="es-ES"/>
        </w:rPr>
      </w:pPr>
      <w:bookmarkStart w:id="14" w:name="_Toc503891607"/>
      <w:bookmarkStart w:id="15" w:name="_Toc522539900"/>
      <w:bookmarkStart w:id="16" w:name="_Toc522539957"/>
      <w:bookmarkStart w:id="17" w:name="_Toc477891768"/>
      <w:bookmarkStart w:id="18" w:name="_Toc477891858"/>
      <w:bookmarkStart w:id="19" w:name="_Toc481576259"/>
      <w:bookmarkStart w:id="20" w:name="_Toc492590391"/>
      <w:bookmarkStart w:id="21" w:name="_Toc462653937"/>
      <w:bookmarkStart w:id="22" w:name="_Toc453696502"/>
      <w:bookmarkStart w:id="23" w:name="_Toc454301155"/>
      <w:r w:rsidRPr="00974869">
        <w:rPr>
          <w:rStyle w:val="Ttulo2Car"/>
          <w:rFonts w:ascii="Palatino Linotype" w:hAnsi="Palatino Linotype"/>
          <w:b/>
          <w:color w:val="auto"/>
        </w:rPr>
        <w:t>SEGUNDO.</w:t>
      </w:r>
      <w:bookmarkEnd w:id="14"/>
      <w:bookmarkEnd w:id="15"/>
      <w:bookmarkEnd w:id="16"/>
      <w:r w:rsidRPr="00974869">
        <w:rPr>
          <w:rStyle w:val="Ttulo2Car"/>
          <w:rFonts w:ascii="Palatino Linotype" w:hAnsi="Palatino Linotype"/>
          <w:b/>
          <w:color w:val="auto"/>
        </w:rPr>
        <w:t xml:space="preserve"> </w:t>
      </w:r>
      <w:bookmarkEnd w:id="17"/>
      <w:bookmarkEnd w:id="18"/>
      <w:bookmarkEnd w:id="19"/>
      <w:bookmarkEnd w:id="20"/>
      <w:bookmarkEnd w:id="21"/>
      <w:bookmarkEnd w:id="22"/>
      <w:bookmarkEnd w:id="23"/>
      <w:r w:rsidRPr="00974869">
        <w:rPr>
          <w:rFonts w:ascii="Palatino Linotype" w:eastAsia="Calibri" w:hAnsi="Palatino Linotype" w:cs="Arial"/>
          <w:lang w:val="es-ES"/>
        </w:rPr>
        <w:t>Se</w:t>
      </w:r>
      <w:r w:rsidRPr="00974869">
        <w:rPr>
          <w:rFonts w:ascii="Palatino Linotype" w:eastAsia="Calibri" w:hAnsi="Palatino Linotype" w:cs="Arial"/>
          <w:b/>
          <w:lang w:val="es-ES"/>
        </w:rPr>
        <w:t xml:space="preserve"> </w:t>
      </w:r>
      <w:r w:rsidR="00974869" w:rsidRPr="00974869">
        <w:rPr>
          <w:rFonts w:ascii="Palatino Linotype" w:eastAsia="Calibri" w:hAnsi="Palatino Linotype" w:cs="Arial"/>
          <w:b/>
          <w:lang w:val="es-ES"/>
        </w:rPr>
        <w:t>MODIFICAN las</w:t>
      </w:r>
      <w:r w:rsidR="00173216" w:rsidRPr="00974869">
        <w:rPr>
          <w:rFonts w:ascii="Palatino Linotype" w:eastAsia="Calibri" w:hAnsi="Palatino Linotype" w:cs="Arial"/>
          <w:lang w:val="es-ES"/>
        </w:rPr>
        <w:t xml:space="preserve"> </w:t>
      </w:r>
      <w:r w:rsidR="002E6860" w:rsidRPr="00974869">
        <w:rPr>
          <w:rFonts w:ascii="Palatino Linotype" w:eastAsia="Calibri" w:hAnsi="Palatino Linotype" w:cs="Arial"/>
          <w:lang w:val="es-ES"/>
        </w:rPr>
        <w:t>respuesta</w:t>
      </w:r>
      <w:r w:rsidR="00173216" w:rsidRPr="00974869">
        <w:rPr>
          <w:rFonts w:ascii="Palatino Linotype" w:eastAsia="Calibri" w:hAnsi="Palatino Linotype" w:cs="Arial"/>
          <w:lang w:val="es-ES"/>
        </w:rPr>
        <w:t>s</w:t>
      </w:r>
      <w:r w:rsidR="002E6860" w:rsidRPr="00974869">
        <w:rPr>
          <w:rFonts w:ascii="Palatino Linotype" w:eastAsia="Calibri" w:hAnsi="Palatino Linotype" w:cs="Arial"/>
          <w:lang w:val="es-ES"/>
        </w:rPr>
        <w:t xml:space="preserve"> proporcionada</w:t>
      </w:r>
      <w:r w:rsidR="00173216" w:rsidRPr="00974869">
        <w:rPr>
          <w:rFonts w:ascii="Palatino Linotype" w:eastAsia="Calibri" w:hAnsi="Palatino Linotype" w:cs="Arial"/>
          <w:lang w:val="es-ES"/>
        </w:rPr>
        <w:t>s</w:t>
      </w:r>
      <w:r w:rsidR="002E6860" w:rsidRPr="00974869">
        <w:rPr>
          <w:rFonts w:ascii="Palatino Linotype" w:eastAsia="Calibri" w:hAnsi="Palatino Linotype" w:cs="Arial"/>
          <w:lang w:val="es-ES"/>
        </w:rPr>
        <w:t xml:space="preserve"> por el </w:t>
      </w:r>
      <w:r w:rsidR="00737965" w:rsidRPr="00974869">
        <w:rPr>
          <w:rFonts w:ascii="Palatino Linotype" w:eastAsia="Calibri" w:hAnsi="Palatino Linotype" w:cs="Arial"/>
          <w:b/>
          <w:lang w:val="es-ES"/>
        </w:rPr>
        <w:t xml:space="preserve">Ayuntamiento de </w:t>
      </w:r>
      <w:proofErr w:type="spellStart"/>
      <w:r w:rsidR="00737965" w:rsidRPr="00974869">
        <w:rPr>
          <w:rFonts w:ascii="Palatino Linotype" w:eastAsia="Calibri" w:hAnsi="Palatino Linotype" w:cs="Arial"/>
          <w:b/>
          <w:lang w:val="es-ES"/>
        </w:rPr>
        <w:t>Otzolotepec</w:t>
      </w:r>
      <w:proofErr w:type="spellEnd"/>
      <w:r w:rsidR="002E6860" w:rsidRPr="00974869">
        <w:rPr>
          <w:rFonts w:ascii="Palatino Linotype" w:eastAsia="Calibri" w:hAnsi="Palatino Linotype" w:cs="Arial"/>
          <w:b/>
          <w:lang w:val="es-ES"/>
        </w:rPr>
        <w:t xml:space="preserve"> </w:t>
      </w:r>
      <w:r w:rsidR="002E6860" w:rsidRPr="00974869">
        <w:rPr>
          <w:rFonts w:ascii="Palatino Linotype" w:eastAsia="Calibri" w:hAnsi="Palatino Linotype" w:cs="Arial"/>
          <w:lang w:val="es-ES"/>
        </w:rPr>
        <w:t xml:space="preserve"> y se </w:t>
      </w:r>
      <w:r w:rsidR="002E6860" w:rsidRPr="00974869">
        <w:rPr>
          <w:rFonts w:ascii="Palatino Linotype" w:eastAsia="Calibri" w:hAnsi="Palatino Linotype" w:cs="Arial"/>
          <w:b/>
          <w:lang w:val="es-ES"/>
        </w:rPr>
        <w:t xml:space="preserve">ORDENA </w:t>
      </w:r>
      <w:r w:rsidR="005A02DE" w:rsidRPr="00974869">
        <w:rPr>
          <w:rFonts w:ascii="Palatino Linotype" w:eastAsia="Calibri" w:hAnsi="Palatino Linotype" w:cs="Arial"/>
          <w:b/>
          <w:lang w:val="es-ES"/>
        </w:rPr>
        <w:t xml:space="preserve"> </w:t>
      </w:r>
      <w:r w:rsidRPr="00974869">
        <w:rPr>
          <w:rFonts w:ascii="Palatino Linotype" w:eastAsia="Calibri" w:hAnsi="Palatino Linotype" w:cs="Arial"/>
          <w:lang w:val="es-ES"/>
        </w:rPr>
        <w:t>e</w:t>
      </w:r>
      <w:r w:rsidRPr="00974869">
        <w:rPr>
          <w:rFonts w:ascii="Palatino Linotype" w:eastAsia="Times New Roman" w:hAnsi="Palatino Linotype" w:cs="Arial"/>
          <w:lang w:val="es-ES"/>
        </w:rPr>
        <w:t xml:space="preserve">ntregar vía </w:t>
      </w:r>
      <w:r w:rsidRPr="00974869">
        <w:rPr>
          <w:rFonts w:ascii="Palatino Linotype" w:eastAsia="Times New Roman" w:hAnsi="Palatino Linotype" w:cs="Arial"/>
        </w:rPr>
        <w:t>Sistema de Acceso a Información Mexiquense (SAIMEX)</w:t>
      </w:r>
      <w:r w:rsidRPr="00974869">
        <w:rPr>
          <w:rFonts w:ascii="Palatino Linotype" w:eastAsia="Times New Roman" w:hAnsi="Palatino Linotype" w:cs="Arial"/>
          <w:lang w:val="es-ES"/>
        </w:rPr>
        <w:t xml:space="preserve">, </w:t>
      </w:r>
      <w:r w:rsidR="0017762E" w:rsidRPr="00974869">
        <w:rPr>
          <w:rFonts w:ascii="Palatino Linotype" w:eastAsia="Times New Roman" w:hAnsi="Palatino Linotype" w:cs="Arial"/>
          <w:lang w:val="es-ES"/>
        </w:rPr>
        <w:t>en v</w:t>
      </w:r>
      <w:r w:rsidR="00737965" w:rsidRPr="00974869">
        <w:rPr>
          <w:rFonts w:ascii="Palatino Linotype" w:eastAsia="Times New Roman" w:hAnsi="Palatino Linotype" w:cs="Arial"/>
          <w:lang w:val="es-ES"/>
        </w:rPr>
        <w:t>ersión pública</w:t>
      </w:r>
      <w:r w:rsidR="0017762E" w:rsidRPr="00974869">
        <w:rPr>
          <w:rFonts w:ascii="Palatino Linotype" w:eastAsia="Times New Roman" w:hAnsi="Palatino Linotype" w:cs="Arial"/>
          <w:lang w:val="es-ES"/>
        </w:rPr>
        <w:t xml:space="preserve">, </w:t>
      </w:r>
      <w:r w:rsidRPr="00974869">
        <w:rPr>
          <w:rFonts w:ascii="Palatino Linotype" w:eastAsia="Times New Roman" w:hAnsi="Palatino Linotype" w:cs="Arial"/>
          <w:lang w:val="es-ES"/>
        </w:rPr>
        <w:t xml:space="preserve">la documentación en la que conste la </w:t>
      </w:r>
      <w:r w:rsidRPr="00974869">
        <w:rPr>
          <w:rFonts w:ascii="Palatino Linotype" w:eastAsia="Calibri" w:hAnsi="Palatino Linotype" w:cs="Arial"/>
          <w:lang w:val="es-ES"/>
        </w:rPr>
        <w:t>siguiente información:</w:t>
      </w:r>
    </w:p>
    <w:p w14:paraId="09D794B8" w14:textId="3834E177" w:rsidR="00737965" w:rsidRPr="00974869" w:rsidRDefault="00737965" w:rsidP="004123E3">
      <w:pPr>
        <w:pStyle w:val="Prrafodelista"/>
        <w:numPr>
          <w:ilvl w:val="0"/>
          <w:numId w:val="26"/>
        </w:numPr>
        <w:spacing w:before="240" w:after="240" w:line="360" w:lineRule="auto"/>
        <w:ind w:right="-567"/>
        <w:jc w:val="both"/>
        <w:rPr>
          <w:rFonts w:ascii="Palatino Linotype" w:hAnsi="Palatino Linotype"/>
          <w:b/>
        </w:rPr>
      </w:pPr>
      <w:r w:rsidRPr="00974869">
        <w:rPr>
          <w:rFonts w:ascii="Palatino Linotype" w:hAnsi="Palatino Linotype"/>
          <w:b/>
        </w:rPr>
        <w:t>Recibo</w:t>
      </w:r>
      <w:r w:rsidR="00BF3B84" w:rsidRPr="00974869">
        <w:rPr>
          <w:rFonts w:ascii="Palatino Linotype" w:hAnsi="Palatino Linotype"/>
          <w:b/>
        </w:rPr>
        <w:t>s</w:t>
      </w:r>
      <w:r w:rsidRPr="00974869">
        <w:rPr>
          <w:rFonts w:ascii="Palatino Linotype" w:hAnsi="Palatino Linotype"/>
          <w:b/>
        </w:rPr>
        <w:t xml:space="preserve"> de nómina </w:t>
      </w:r>
      <w:r w:rsidR="00BF3B84" w:rsidRPr="00974869">
        <w:rPr>
          <w:rFonts w:ascii="Palatino Linotype" w:hAnsi="Palatino Linotype"/>
          <w:b/>
        </w:rPr>
        <w:t xml:space="preserve">del Presidente Municipal de </w:t>
      </w:r>
      <w:proofErr w:type="spellStart"/>
      <w:r w:rsidR="00BF3B84" w:rsidRPr="00974869">
        <w:rPr>
          <w:rFonts w:ascii="Palatino Linotype" w:hAnsi="Palatino Linotype"/>
          <w:b/>
        </w:rPr>
        <w:t>Otzolotepec</w:t>
      </w:r>
      <w:proofErr w:type="spellEnd"/>
      <w:r w:rsidR="00BF3B84" w:rsidRPr="00974869">
        <w:rPr>
          <w:rFonts w:ascii="Palatino Linotype" w:hAnsi="Palatino Linotype"/>
          <w:b/>
        </w:rPr>
        <w:t xml:space="preserve"> correspondientes al </w:t>
      </w:r>
      <w:r w:rsidRPr="00974869">
        <w:rPr>
          <w:rFonts w:ascii="Palatino Linotype" w:hAnsi="Palatino Linotype"/>
          <w:b/>
        </w:rPr>
        <w:t xml:space="preserve">mes de diciembre de dos mil </w:t>
      </w:r>
      <w:r w:rsidR="00BF3B84" w:rsidRPr="00974869">
        <w:rPr>
          <w:rFonts w:ascii="Palatino Linotype" w:hAnsi="Palatino Linotype"/>
          <w:b/>
        </w:rPr>
        <w:t>quince.</w:t>
      </w:r>
    </w:p>
    <w:p w14:paraId="39ED024B" w14:textId="6055F233" w:rsidR="00D671FF" w:rsidRPr="00974869" w:rsidRDefault="00D671FF" w:rsidP="00A3460D">
      <w:pPr>
        <w:spacing w:before="240" w:after="240" w:line="360" w:lineRule="auto"/>
        <w:ind w:right="-567"/>
        <w:jc w:val="both"/>
        <w:rPr>
          <w:rFonts w:ascii="Palatino Linotype" w:hAnsi="Palatino Linotype" w:cs="Arial"/>
          <w:b/>
        </w:rPr>
      </w:pPr>
      <w:r w:rsidRPr="0097486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3B19F8" w:rsidRPr="003B19F8">
        <w:rPr>
          <w:rFonts w:ascii="Palatino Linotype" w:hAnsi="Palatino Linotype"/>
          <w:b/>
          <w:highlight w:val="black"/>
        </w:rPr>
        <w:t>---------------------------------</w:t>
      </w:r>
      <w:r w:rsidR="00B75BC3" w:rsidRPr="00974869">
        <w:rPr>
          <w:rFonts w:ascii="Palatino Linotype" w:eastAsia="Times New Roman" w:hAnsi="Palatino Linotype" w:cs="Arial"/>
          <w:b/>
          <w:lang w:val="es-ES"/>
        </w:rPr>
        <w:t>.</w:t>
      </w:r>
    </w:p>
    <w:p w14:paraId="547DC339" w14:textId="06EFCAC2" w:rsidR="00D671FF" w:rsidRPr="00974869" w:rsidRDefault="00D671FF" w:rsidP="00A3460D">
      <w:pPr>
        <w:tabs>
          <w:tab w:val="left" w:pos="8080"/>
        </w:tabs>
        <w:spacing w:before="240" w:line="360" w:lineRule="auto"/>
        <w:ind w:right="-567"/>
        <w:jc w:val="both"/>
        <w:rPr>
          <w:rFonts w:ascii="Palatino Linotype" w:hAnsi="Palatino Linotype"/>
          <w:shd w:val="clear" w:color="auto" w:fill="FFFFFF"/>
        </w:rPr>
      </w:pPr>
      <w:bookmarkStart w:id="24" w:name="_Toc503891610"/>
      <w:bookmarkStart w:id="25" w:name="_Toc522539901"/>
      <w:bookmarkStart w:id="26" w:name="_Toc522539958"/>
      <w:bookmarkStart w:id="27" w:name="_Toc453696503"/>
      <w:bookmarkStart w:id="28" w:name="_Toc454301156"/>
      <w:bookmarkStart w:id="29" w:name="_Toc462653938"/>
      <w:bookmarkStart w:id="30" w:name="_Toc477891769"/>
      <w:bookmarkStart w:id="31" w:name="_Toc477891859"/>
      <w:bookmarkStart w:id="32" w:name="_Toc481576260"/>
      <w:bookmarkStart w:id="33" w:name="_Toc492590392"/>
      <w:r w:rsidRPr="00974869">
        <w:rPr>
          <w:rStyle w:val="Ttulo2Car"/>
          <w:rFonts w:ascii="Palatino Linotype" w:hAnsi="Palatino Linotype"/>
          <w:b/>
          <w:color w:val="auto"/>
          <w:sz w:val="24"/>
          <w:szCs w:val="24"/>
        </w:rPr>
        <w:t>TERCERO.</w:t>
      </w:r>
      <w:bookmarkEnd w:id="24"/>
      <w:bookmarkEnd w:id="25"/>
      <w:bookmarkEnd w:id="26"/>
      <w:r w:rsidRPr="00974869">
        <w:rPr>
          <w:rStyle w:val="Ttulo2Car"/>
          <w:rFonts w:ascii="Palatino Linotype" w:hAnsi="Palatino Linotype"/>
          <w:b/>
          <w:color w:val="auto"/>
          <w:sz w:val="24"/>
          <w:szCs w:val="24"/>
        </w:rPr>
        <w:t xml:space="preserve"> </w:t>
      </w:r>
      <w:bookmarkEnd w:id="27"/>
      <w:bookmarkEnd w:id="28"/>
      <w:bookmarkEnd w:id="29"/>
      <w:bookmarkEnd w:id="30"/>
      <w:bookmarkEnd w:id="31"/>
      <w:bookmarkEnd w:id="32"/>
      <w:bookmarkEnd w:id="33"/>
      <w:r w:rsidRPr="00974869">
        <w:rPr>
          <w:rFonts w:ascii="Palatino Linotype" w:eastAsia="Palatino Linotype" w:hAnsi="Palatino Linotype" w:cs="Palatino Linotype"/>
          <w:b/>
        </w:rPr>
        <w:t xml:space="preserve">Notifíquese </w:t>
      </w:r>
      <w:r w:rsidRPr="00974869">
        <w:rPr>
          <w:rFonts w:ascii="Palatino Linotype" w:eastAsia="Palatino Linotype" w:hAnsi="Palatino Linotype" w:cs="Palatino Linotype"/>
        </w:rPr>
        <w:t xml:space="preserve">al Titular de la Unidad de Transparencia del </w:t>
      </w:r>
      <w:r w:rsidRPr="00974869">
        <w:rPr>
          <w:rFonts w:ascii="Palatino Linotype" w:eastAsia="Palatino Linotype" w:hAnsi="Palatino Linotype" w:cs="Palatino Linotype"/>
          <w:b/>
        </w:rPr>
        <w:t>SUJETO OBLIGADO</w:t>
      </w:r>
      <w:r w:rsidRPr="0097486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74869">
        <w:rPr>
          <w:rFonts w:ascii="Palatino Linotype" w:hAnsi="Palatino Linotype"/>
          <w:shd w:val="clear" w:color="auto" w:fill="FFFFFF"/>
        </w:rPr>
        <w:t xml:space="preserve">vigente, dé cumplimiento a lo ordenado dentro del </w:t>
      </w:r>
      <w:r w:rsidRPr="00974869">
        <w:rPr>
          <w:rFonts w:ascii="Palatino Linotype" w:hAnsi="Palatino Linotype"/>
          <w:shd w:val="clear" w:color="auto" w:fill="FFFFFF"/>
        </w:rPr>
        <w:lastRenderedPageBreak/>
        <w:t>plazo de diez días hábiles, debiendo rendir a este Instituto el informe de cumplimiento de la resolución en un plazo de tres días hábiles posteriores.</w:t>
      </w:r>
    </w:p>
    <w:p w14:paraId="77B74296" w14:textId="659EC9D2" w:rsidR="00D671FF" w:rsidRPr="00974869" w:rsidRDefault="00D671FF" w:rsidP="00A3460D">
      <w:pPr>
        <w:tabs>
          <w:tab w:val="left" w:pos="8080"/>
        </w:tabs>
        <w:spacing w:before="240" w:line="360" w:lineRule="auto"/>
        <w:ind w:right="-567"/>
        <w:jc w:val="both"/>
        <w:rPr>
          <w:rFonts w:ascii="Palatino Linotype" w:eastAsia="Times New Roman" w:hAnsi="Palatino Linotype" w:cs="Arial"/>
          <w:b/>
          <w:lang w:val="es-ES"/>
        </w:rPr>
      </w:pPr>
      <w:bookmarkStart w:id="34" w:name="_Toc492590393"/>
      <w:bookmarkStart w:id="35" w:name="_Toc503891611"/>
      <w:bookmarkStart w:id="36" w:name="_Toc522539902"/>
      <w:bookmarkStart w:id="37" w:name="_Toc522539959"/>
      <w:r w:rsidRPr="00974869">
        <w:rPr>
          <w:rStyle w:val="Ttulo2Car"/>
          <w:rFonts w:ascii="Palatino Linotype" w:hAnsi="Palatino Linotype"/>
          <w:b/>
          <w:color w:val="auto"/>
          <w:sz w:val="24"/>
          <w:szCs w:val="24"/>
        </w:rPr>
        <w:t xml:space="preserve">CUARTO. </w:t>
      </w:r>
      <w:r w:rsidRPr="00974869">
        <w:rPr>
          <w:rStyle w:val="Ttulo2Car"/>
          <w:rFonts w:ascii="Palatino Linotype" w:hAnsi="Palatino Linotype"/>
          <w:color w:val="auto"/>
          <w:sz w:val="24"/>
          <w:szCs w:val="24"/>
        </w:rPr>
        <w:t>Notifíquese a</w:t>
      </w:r>
      <w:bookmarkEnd w:id="34"/>
      <w:bookmarkEnd w:id="35"/>
      <w:bookmarkEnd w:id="36"/>
      <w:bookmarkEnd w:id="37"/>
      <w:r w:rsidR="00105B01" w:rsidRPr="00974869">
        <w:rPr>
          <w:rFonts w:ascii="Palatino Linotype" w:eastAsia="Times New Roman" w:hAnsi="Palatino Linotype" w:cs="Arial"/>
          <w:b/>
          <w:lang w:val="es-ES"/>
        </w:rPr>
        <w:t xml:space="preserve"> </w:t>
      </w:r>
      <w:r w:rsidR="003B19F8" w:rsidRPr="003B19F8">
        <w:rPr>
          <w:rFonts w:ascii="Palatino Linotype" w:hAnsi="Palatino Linotype"/>
          <w:b/>
          <w:highlight w:val="black"/>
        </w:rPr>
        <w:t>----------</w:t>
      </w:r>
      <w:r w:rsidR="003B19F8">
        <w:rPr>
          <w:rFonts w:ascii="Palatino Linotype" w:hAnsi="Palatino Linotype"/>
          <w:b/>
          <w:highlight w:val="black"/>
        </w:rPr>
        <w:t>-------</w:t>
      </w:r>
      <w:r w:rsidR="003B19F8" w:rsidRPr="003B19F8">
        <w:rPr>
          <w:rFonts w:ascii="Palatino Linotype" w:hAnsi="Palatino Linotype"/>
          <w:b/>
          <w:highlight w:val="black"/>
        </w:rPr>
        <w:t>-------------------</w:t>
      </w:r>
      <w:r w:rsidR="00105B01" w:rsidRPr="00974869">
        <w:rPr>
          <w:rFonts w:ascii="Palatino Linotype" w:eastAsia="Times New Roman" w:hAnsi="Palatino Linotype" w:cs="Arial"/>
          <w:b/>
          <w:lang w:val="es-ES"/>
        </w:rPr>
        <w:t xml:space="preserve">, </w:t>
      </w:r>
      <w:r w:rsidRPr="00974869">
        <w:rPr>
          <w:rStyle w:val="Ttulo2Car"/>
          <w:rFonts w:ascii="Palatino Linotype" w:hAnsi="Palatino Linotype"/>
          <w:color w:val="auto"/>
          <w:sz w:val="24"/>
          <w:szCs w:val="24"/>
        </w:rPr>
        <w:t>la presente</w:t>
      </w:r>
      <w:r w:rsidRPr="00974869">
        <w:rPr>
          <w:rFonts w:ascii="Palatino Linotype" w:eastAsia="Times New Roman" w:hAnsi="Palatino Linotype" w:cs="Times New Roman"/>
          <w:lang w:val="es-ES" w:eastAsia="es-MX"/>
        </w:rPr>
        <w:t xml:space="preserve"> resolución.</w:t>
      </w:r>
    </w:p>
    <w:p w14:paraId="4C826F60" w14:textId="4ADEEFB5" w:rsidR="00D671FF" w:rsidRPr="00974869" w:rsidRDefault="00D671FF" w:rsidP="00A3460D">
      <w:pPr>
        <w:shd w:val="clear" w:color="auto" w:fill="FFFFFF"/>
        <w:spacing w:before="240" w:after="360" w:line="360" w:lineRule="auto"/>
        <w:ind w:right="-567"/>
        <w:jc w:val="both"/>
        <w:rPr>
          <w:rFonts w:ascii="Palatino Linotype" w:eastAsia="Times New Roman" w:hAnsi="Palatino Linotype" w:cs="Times New Roman"/>
          <w:lang w:val="es-ES" w:eastAsia="es-MX"/>
        </w:rPr>
      </w:pPr>
      <w:r w:rsidRPr="00974869">
        <w:rPr>
          <w:rFonts w:ascii="Palatino Linotype" w:eastAsia="Calibri" w:hAnsi="Palatino Linotype" w:cs="Times New Roman"/>
          <w:b/>
          <w:lang w:val="es-MX" w:eastAsia="en-US"/>
        </w:rPr>
        <w:t>QUINTO.</w:t>
      </w:r>
      <w:r w:rsidRPr="00974869">
        <w:rPr>
          <w:rFonts w:ascii="Palatino Linotype" w:eastAsia="Calibri" w:hAnsi="Palatino Linotype" w:cs="Times New Roman"/>
          <w:lang w:val="es-MX" w:eastAsia="en-US"/>
        </w:rPr>
        <w:t xml:space="preserve"> </w:t>
      </w:r>
      <w:r w:rsidRPr="00974869">
        <w:rPr>
          <w:rFonts w:ascii="Palatino Linotype" w:eastAsia="Times New Roman" w:hAnsi="Palatino Linotype" w:cs="Times New Roman"/>
          <w:lang w:val="es-ES" w:eastAsia="es-MX"/>
        </w:rPr>
        <w:t xml:space="preserve">Se hace del conocimiento de </w:t>
      </w:r>
      <w:r w:rsidR="003B19F8" w:rsidRPr="003B19F8">
        <w:rPr>
          <w:rFonts w:ascii="Palatino Linotype" w:hAnsi="Palatino Linotype"/>
          <w:b/>
          <w:highlight w:val="black"/>
        </w:rPr>
        <w:t>-------------------------------------</w:t>
      </w:r>
      <w:r w:rsidR="00B75BC3" w:rsidRPr="00974869">
        <w:rPr>
          <w:rFonts w:ascii="Palatino Linotype" w:eastAsia="Times New Roman" w:hAnsi="Palatino Linotype" w:cs="Times New Roman"/>
          <w:lang w:val="es-ES" w:eastAsia="es-MX"/>
        </w:rPr>
        <w:t xml:space="preserve">, </w:t>
      </w:r>
      <w:r w:rsidR="002E6735" w:rsidRPr="00974869">
        <w:rPr>
          <w:rFonts w:ascii="Palatino Linotype" w:eastAsia="Times New Roman" w:hAnsi="Palatino Linotype" w:cs="Times New Roman"/>
          <w:lang w:val="es-ES" w:eastAsia="es-MX"/>
        </w:rPr>
        <w:t xml:space="preserve">que </w:t>
      </w:r>
      <w:r w:rsidRPr="00974869">
        <w:rPr>
          <w:rFonts w:ascii="Palatino Linotype" w:eastAsia="Times New Roman" w:hAnsi="Palatino Linotype" w:cs="Times New Roman"/>
          <w:lang w:val="es-ES" w:eastAsia="es-MX"/>
        </w:rPr>
        <w:t>de conformidad con lo establecido en el artículo 196 de la Ley de Transparencia y Acceso a la Información Pública del Estado de México y Municipios, en caso de que considere que la resolución le cause algún perjuicio podrá impugnarla </w:t>
      </w:r>
      <w:r w:rsidRPr="00974869">
        <w:rPr>
          <w:rFonts w:ascii="Palatino Linotype" w:eastAsia="Times New Roman" w:hAnsi="Palatino Linotype" w:cs="Times New Roman"/>
          <w:bCs/>
          <w:lang w:val="es-ES" w:eastAsia="es-MX"/>
        </w:rPr>
        <w:t>vía juicio de amparo</w:t>
      </w:r>
      <w:r w:rsidRPr="00974869">
        <w:rPr>
          <w:rFonts w:ascii="Palatino Linotype" w:eastAsia="Times New Roman" w:hAnsi="Palatino Linotype" w:cs="Times New Roman"/>
          <w:lang w:val="es-ES" w:eastAsia="es-MX"/>
        </w:rPr>
        <w:t> en los términos de las leyes aplicables.</w:t>
      </w:r>
    </w:p>
    <w:p w14:paraId="5C7054AE" w14:textId="28B1EF11" w:rsidR="00D671FF" w:rsidRPr="00974869" w:rsidRDefault="00A4523F" w:rsidP="001064AA">
      <w:pPr>
        <w:spacing w:line="360" w:lineRule="auto"/>
        <w:ind w:right="-567"/>
        <w:jc w:val="both"/>
        <w:rPr>
          <w:rFonts w:ascii="Palatino Linotype" w:eastAsia="MS Mincho" w:hAnsi="Palatino Linotype" w:cs="Times New Roman"/>
        </w:rPr>
      </w:pPr>
      <w:r w:rsidRPr="00974869">
        <w:rPr>
          <w:rFonts w:ascii="Palatino Linotype" w:eastAsia="Calibri" w:hAnsi="Palatino Linotype" w:cs="Times New Roman"/>
          <w:b/>
          <w:lang w:val="es-MX" w:eastAsia="en-US"/>
        </w:rPr>
        <w:t>SEXTO.</w:t>
      </w:r>
      <w:r w:rsidRPr="00974869">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SEXTO de la presente resolución. </w:t>
      </w:r>
    </w:p>
    <w:p w14:paraId="5C6D76D1" w14:textId="5BD076D5" w:rsidR="00D671FF" w:rsidRPr="00974869" w:rsidRDefault="00D671FF" w:rsidP="00A3460D">
      <w:pPr>
        <w:shd w:val="clear" w:color="auto" w:fill="FFFFFF"/>
        <w:spacing w:before="240" w:after="360" w:line="360" w:lineRule="auto"/>
        <w:ind w:right="-567"/>
        <w:jc w:val="both"/>
        <w:rPr>
          <w:rFonts w:ascii="Palatino Linotype" w:hAnsi="Palatino Linotype" w:cs="Arial"/>
        </w:rPr>
      </w:pPr>
      <w:r w:rsidRPr="0097486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974869" w:rsidRPr="00974869">
        <w:rPr>
          <w:rFonts w:ascii="Palatino Linotype" w:hAnsi="Palatino Linotype"/>
        </w:rPr>
        <w:t>MARTÍNEZ</w:t>
      </w:r>
      <w:r w:rsidRPr="00974869">
        <w:rPr>
          <w:rFonts w:ascii="Palatino Linotype" w:hAnsi="Palatino Linotype"/>
        </w:rPr>
        <w:t xml:space="preserve"> </w:t>
      </w:r>
      <w:r w:rsidR="00974869" w:rsidRPr="00974869">
        <w:rPr>
          <w:rFonts w:ascii="Palatino Linotype" w:hAnsi="Palatino Linotype"/>
        </w:rPr>
        <w:t>SÁNCHEZ</w:t>
      </w:r>
      <w:r w:rsidRPr="00974869">
        <w:rPr>
          <w:rFonts w:ascii="Palatino Linotype" w:hAnsi="Palatino Linotype"/>
        </w:rPr>
        <w:t>; EVA ABAID YAPUR;</w:t>
      </w:r>
      <w:r w:rsidR="00974869">
        <w:rPr>
          <w:rFonts w:ascii="Palatino Linotype" w:hAnsi="Palatino Linotype"/>
        </w:rPr>
        <w:t xml:space="preserve"> JOSÉ GUADALUPE LUNA HERNÁNDEZ Y</w:t>
      </w:r>
      <w:r w:rsidRPr="00974869">
        <w:rPr>
          <w:rFonts w:ascii="Palatino Linotype" w:hAnsi="Palatino Linotype"/>
        </w:rPr>
        <w:t xml:space="preserve"> JAVIER MAR</w:t>
      </w:r>
      <w:r w:rsidR="009D5F2D" w:rsidRPr="00974869">
        <w:rPr>
          <w:rFonts w:ascii="Palatino Linotype" w:hAnsi="Palatino Linotype"/>
        </w:rPr>
        <w:t xml:space="preserve">TÍNEZ CRUZ; EN </w:t>
      </w:r>
      <w:r w:rsidR="00974869" w:rsidRPr="00974869">
        <w:rPr>
          <w:rFonts w:ascii="Palatino Linotype" w:hAnsi="Palatino Linotype"/>
        </w:rPr>
        <w:t>LA VIGÉSIMA</w:t>
      </w:r>
      <w:r w:rsidR="0072136E" w:rsidRPr="00974869">
        <w:rPr>
          <w:rFonts w:ascii="Palatino Linotype" w:hAnsi="Palatino Linotype"/>
        </w:rPr>
        <w:t xml:space="preserve"> NOVENA </w:t>
      </w:r>
      <w:r w:rsidRPr="00974869">
        <w:rPr>
          <w:rFonts w:ascii="Palatino Linotype" w:hAnsi="Palatino Linotype"/>
        </w:rPr>
        <w:t xml:space="preserve">SESIÓN ORDINARIA CELEBRADA </w:t>
      </w:r>
      <w:r w:rsidR="0072136E" w:rsidRPr="00974869">
        <w:rPr>
          <w:rFonts w:ascii="Palatino Linotype" w:hAnsi="Palatino Linotype"/>
        </w:rPr>
        <w:t>EL QUINCE</w:t>
      </w:r>
      <w:r w:rsidRPr="00974869">
        <w:rPr>
          <w:rFonts w:ascii="Palatino Linotype" w:hAnsi="Palatino Linotype"/>
        </w:rPr>
        <w:t xml:space="preserve"> (</w:t>
      </w:r>
      <w:r w:rsidR="0072136E" w:rsidRPr="00974869">
        <w:rPr>
          <w:rFonts w:ascii="Palatino Linotype" w:hAnsi="Palatino Linotype"/>
        </w:rPr>
        <w:t>15</w:t>
      </w:r>
      <w:r w:rsidRPr="00974869">
        <w:rPr>
          <w:rFonts w:ascii="Palatino Linotype" w:hAnsi="Palatino Linotype"/>
        </w:rPr>
        <w:t xml:space="preserve">) DE </w:t>
      </w:r>
      <w:r w:rsidR="00EF4D60" w:rsidRPr="00974869">
        <w:rPr>
          <w:rFonts w:ascii="Palatino Linotype" w:hAnsi="Palatino Linotype"/>
        </w:rPr>
        <w:t xml:space="preserve">AGOSTO </w:t>
      </w:r>
      <w:r w:rsidRPr="00974869">
        <w:rPr>
          <w:rFonts w:ascii="Palatino Linotype" w:hAnsi="Palatino Linotype"/>
        </w:rPr>
        <w:t>DE DOS MIL DIECIOCHO, ANTE EL SECRETARIO TÉCNICO DEL PLENO ALEXIS TAPIA RAMÍREZ.</w:t>
      </w:r>
      <w:r w:rsidRPr="00974869">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177"/>
      </w:tblGrid>
      <w:tr w:rsidR="00D671FF" w:rsidRPr="00974869" w14:paraId="303E58A7" w14:textId="77777777" w:rsidTr="00974869">
        <w:trPr>
          <w:trHeight w:val="1168"/>
        </w:trPr>
        <w:tc>
          <w:tcPr>
            <w:tcW w:w="8354" w:type="dxa"/>
            <w:gridSpan w:val="2"/>
            <w:vAlign w:val="center"/>
          </w:tcPr>
          <w:p w14:paraId="7919C2A9" w14:textId="77777777" w:rsidR="00D671FF" w:rsidRPr="00974869" w:rsidRDefault="00D671FF" w:rsidP="00974869">
            <w:pPr>
              <w:spacing w:line="360" w:lineRule="auto"/>
              <w:jc w:val="center"/>
              <w:rPr>
                <w:rFonts w:ascii="Palatino Linotype" w:hAnsi="Palatino Linotype" w:cs="Times New Roman"/>
                <w:b/>
              </w:rPr>
            </w:pPr>
          </w:p>
          <w:p w14:paraId="1EE4F2B3" w14:textId="77777777" w:rsidR="00974869" w:rsidRDefault="00974869" w:rsidP="00974869">
            <w:pPr>
              <w:spacing w:line="360" w:lineRule="auto"/>
              <w:jc w:val="center"/>
              <w:rPr>
                <w:rFonts w:ascii="Palatino Linotype" w:hAnsi="Palatino Linotype" w:cs="Times New Roman"/>
                <w:b/>
              </w:rPr>
            </w:pPr>
          </w:p>
          <w:p w14:paraId="6C4DB89D" w14:textId="77777777" w:rsidR="00D671FF" w:rsidRPr="00974869" w:rsidRDefault="00D671FF" w:rsidP="00974869">
            <w:pPr>
              <w:spacing w:line="360" w:lineRule="auto"/>
              <w:jc w:val="center"/>
              <w:rPr>
                <w:rFonts w:ascii="Palatino Linotype" w:hAnsi="Palatino Linotype" w:cs="Times New Roman"/>
                <w:b/>
              </w:rPr>
            </w:pPr>
            <w:r w:rsidRPr="00974869">
              <w:rPr>
                <w:rFonts w:ascii="Palatino Linotype" w:hAnsi="Palatino Linotype" w:cs="Times New Roman"/>
                <w:b/>
              </w:rPr>
              <w:t>Zulema Martínez Sánchez</w:t>
            </w:r>
          </w:p>
          <w:p w14:paraId="7CB05C89" w14:textId="77777777" w:rsidR="00D671FF" w:rsidRPr="00974869" w:rsidRDefault="00D671FF" w:rsidP="00974869">
            <w:pPr>
              <w:spacing w:line="360" w:lineRule="auto"/>
              <w:jc w:val="center"/>
              <w:rPr>
                <w:rFonts w:ascii="Palatino Linotype" w:hAnsi="Palatino Linotype" w:cs="Times New Roman"/>
              </w:rPr>
            </w:pPr>
            <w:r w:rsidRPr="00974869">
              <w:rPr>
                <w:rFonts w:ascii="Palatino Linotype" w:hAnsi="Palatino Linotype" w:cs="Times New Roman"/>
              </w:rPr>
              <w:t>Comisionada Presidenta</w:t>
            </w:r>
          </w:p>
          <w:p w14:paraId="14DAFD91" w14:textId="77777777" w:rsidR="00D671FF" w:rsidRPr="00974869" w:rsidRDefault="00D671FF" w:rsidP="00974869">
            <w:pPr>
              <w:spacing w:line="360" w:lineRule="auto"/>
              <w:jc w:val="center"/>
              <w:rPr>
                <w:rFonts w:ascii="Palatino Linotype" w:hAnsi="Palatino Linotype" w:cs="Times New Roman"/>
              </w:rPr>
            </w:pPr>
            <w:r w:rsidRPr="00974869">
              <w:rPr>
                <w:rFonts w:ascii="Palatino Linotype" w:hAnsi="Palatino Linotype" w:cs="Times New Roman"/>
              </w:rPr>
              <w:t>(Rúbrica)</w:t>
            </w:r>
          </w:p>
        </w:tc>
      </w:tr>
      <w:tr w:rsidR="00D671FF" w:rsidRPr="00974869" w14:paraId="58670FB1" w14:textId="77777777" w:rsidTr="00974869">
        <w:trPr>
          <w:trHeight w:val="1395"/>
        </w:trPr>
        <w:tc>
          <w:tcPr>
            <w:tcW w:w="4177" w:type="dxa"/>
            <w:vAlign w:val="center"/>
          </w:tcPr>
          <w:p w14:paraId="62DBC240" w14:textId="77777777" w:rsidR="00D671FF" w:rsidRDefault="00D671FF" w:rsidP="0017762E">
            <w:pPr>
              <w:spacing w:line="360" w:lineRule="auto"/>
              <w:jc w:val="center"/>
              <w:rPr>
                <w:rFonts w:ascii="Palatino Linotype" w:hAnsi="Palatino Linotype" w:cs="Times New Roman"/>
                <w:b/>
              </w:rPr>
            </w:pPr>
          </w:p>
          <w:p w14:paraId="2C83F9C5" w14:textId="77777777" w:rsidR="00974869" w:rsidRDefault="00974869" w:rsidP="0017762E">
            <w:pPr>
              <w:spacing w:line="360" w:lineRule="auto"/>
              <w:jc w:val="center"/>
              <w:rPr>
                <w:rFonts w:ascii="Palatino Linotype" w:hAnsi="Palatino Linotype" w:cs="Times New Roman"/>
                <w:b/>
              </w:rPr>
            </w:pPr>
          </w:p>
          <w:p w14:paraId="2B132278" w14:textId="77777777" w:rsidR="00974869" w:rsidRPr="00974869" w:rsidRDefault="00974869" w:rsidP="0017762E">
            <w:pPr>
              <w:spacing w:line="360" w:lineRule="auto"/>
              <w:jc w:val="center"/>
              <w:rPr>
                <w:rFonts w:ascii="Palatino Linotype" w:hAnsi="Palatino Linotype" w:cs="Times New Roman"/>
                <w:b/>
              </w:rPr>
            </w:pPr>
          </w:p>
          <w:p w14:paraId="23B80B4F" w14:textId="77777777" w:rsidR="00D671FF" w:rsidRPr="00974869" w:rsidRDefault="00D671FF" w:rsidP="0017762E">
            <w:pPr>
              <w:spacing w:line="360" w:lineRule="auto"/>
              <w:jc w:val="center"/>
              <w:rPr>
                <w:rFonts w:ascii="Palatino Linotype" w:hAnsi="Palatino Linotype" w:cs="Times New Roman"/>
                <w:b/>
              </w:rPr>
            </w:pPr>
            <w:r w:rsidRPr="00974869">
              <w:rPr>
                <w:rFonts w:ascii="Palatino Linotype" w:hAnsi="Palatino Linotype" w:cs="Times New Roman"/>
                <w:b/>
              </w:rPr>
              <w:t xml:space="preserve">Eva </w:t>
            </w:r>
            <w:proofErr w:type="spellStart"/>
            <w:r w:rsidRPr="00974869">
              <w:rPr>
                <w:rFonts w:ascii="Palatino Linotype" w:hAnsi="Palatino Linotype" w:cs="Times New Roman"/>
                <w:b/>
              </w:rPr>
              <w:t>Abaid</w:t>
            </w:r>
            <w:proofErr w:type="spellEnd"/>
            <w:r w:rsidRPr="00974869">
              <w:rPr>
                <w:rFonts w:ascii="Palatino Linotype" w:hAnsi="Palatino Linotype" w:cs="Times New Roman"/>
                <w:b/>
              </w:rPr>
              <w:t xml:space="preserve"> </w:t>
            </w:r>
            <w:proofErr w:type="spellStart"/>
            <w:r w:rsidRPr="00974869">
              <w:rPr>
                <w:rFonts w:ascii="Palatino Linotype" w:hAnsi="Palatino Linotype" w:cs="Times New Roman"/>
                <w:b/>
              </w:rPr>
              <w:t>Yapur</w:t>
            </w:r>
            <w:proofErr w:type="spellEnd"/>
          </w:p>
          <w:p w14:paraId="6696AB6A" w14:textId="77777777" w:rsidR="00D671FF" w:rsidRPr="00974869" w:rsidRDefault="00D671FF" w:rsidP="0017762E">
            <w:pPr>
              <w:spacing w:line="360" w:lineRule="auto"/>
              <w:jc w:val="center"/>
              <w:rPr>
                <w:rFonts w:ascii="Palatino Linotype" w:hAnsi="Palatino Linotype" w:cs="Times New Roman"/>
              </w:rPr>
            </w:pPr>
            <w:r w:rsidRPr="00974869">
              <w:rPr>
                <w:rFonts w:ascii="Palatino Linotype" w:hAnsi="Palatino Linotype" w:cs="Times New Roman"/>
              </w:rPr>
              <w:t>Comisionada</w:t>
            </w:r>
          </w:p>
          <w:p w14:paraId="3D3AF9EB" w14:textId="77777777" w:rsidR="00D671FF" w:rsidRPr="00974869" w:rsidRDefault="00D671FF" w:rsidP="0017762E">
            <w:pPr>
              <w:spacing w:line="360" w:lineRule="auto"/>
              <w:jc w:val="center"/>
              <w:rPr>
                <w:rFonts w:ascii="Palatino Linotype" w:hAnsi="Palatino Linotype" w:cs="Times New Roman"/>
              </w:rPr>
            </w:pPr>
            <w:r w:rsidRPr="00974869">
              <w:rPr>
                <w:rFonts w:ascii="Palatino Linotype" w:hAnsi="Palatino Linotype" w:cs="Times New Roman"/>
              </w:rPr>
              <w:t>(Rúbrica)</w:t>
            </w:r>
          </w:p>
        </w:tc>
        <w:tc>
          <w:tcPr>
            <w:tcW w:w="4177" w:type="dxa"/>
            <w:vAlign w:val="center"/>
          </w:tcPr>
          <w:p w14:paraId="1A92823E" w14:textId="77777777" w:rsidR="00D671FF" w:rsidRDefault="00D671FF" w:rsidP="00974869">
            <w:pPr>
              <w:spacing w:line="360" w:lineRule="auto"/>
              <w:jc w:val="center"/>
              <w:rPr>
                <w:rFonts w:ascii="Palatino Linotype" w:hAnsi="Palatino Linotype" w:cs="Times New Roman"/>
                <w:b/>
              </w:rPr>
            </w:pPr>
          </w:p>
          <w:p w14:paraId="676BBBDE" w14:textId="77777777" w:rsidR="00974869" w:rsidRDefault="00974869" w:rsidP="00974869">
            <w:pPr>
              <w:spacing w:line="360" w:lineRule="auto"/>
              <w:jc w:val="center"/>
              <w:rPr>
                <w:rFonts w:ascii="Palatino Linotype" w:hAnsi="Palatino Linotype" w:cs="Times New Roman"/>
                <w:b/>
              </w:rPr>
            </w:pPr>
          </w:p>
          <w:p w14:paraId="503F6EA1" w14:textId="77777777" w:rsidR="00974869" w:rsidRPr="00974869" w:rsidRDefault="00974869" w:rsidP="00974869">
            <w:pPr>
              <w:spacing w:line="360" w:lineRule="auto"/>
              <w:jc w:val="center"/>
              <w:rPr>
                <w:rFonts w:ascii="Palatino Linotype" w:hAnsi="Palatino Linotype" w:cs="Times New Roman"/>
                <w:b/>
              </w:rPr>
            </w:pPr>
          </w:p>
          <w:p w14:paraId="019B3E26" w14:textId="77777777" w:rsidR="00D671FF" w:rsidRPr="00974869" w:rsidRDefault="00D671FF" w:rsidP="00974869">
            <w:pPr>
              <w:spacing w:line="360" w:lineRule="auto"/>
              <w:jc w:val="center"/>
              <w:rPr>
                <w:rFonts w:ascii="Palatino Linotype" w:hAnsi="Palatino Linotype" w:cs="Times New Roman"/>
                <w:b/>
              </w:rPr>
            </w:pPr>
            <w:r w:rsidRPr="00974869">
              <w:rPr>
                <w:rFonts w:ascii="Palatino Linotype" w:hAnsi="Palatino Linotype" w:cs="Times New Roman"/>
                <w:b/>
              </w:rPr>
              <w:t>José Guadalupe Luna Hernández</w:t>
            </w:r>
          </w:p>
          <w:p w14:paraId="3BABDF11" w14:textId="77777777" w:rsidR="00D671FF" w:rsidRPr="00974869" w:rsidRDefault="00D671FF" w:rsidP="00974869">
            <w:pPr>
              <w:spacing w:line="360" w:lineRule="auto"/>
              <w:jc w:val="center"/>
              <w:rPr>
                <w:rFonts w:ascii="Palatino Linotype" w:hAnsi="Palatino Linotype" w:cs="Times New Roman"/>
              </w:rPr>
            </w:pPr>
            <w:r w:rsidRPr="00974869">
              <w:rPr>
                <w:rFonts w:ascii="Palatino Linotype" w:hAnsi="Palatino Linotype" w:cs="Times New Roman"/>
              </w:rPr>
              <w:t>Comisionado</w:t>
            </w:r>
          </w:p>
          <w:p w14:paraId="4B996FE9" w14:textId="77777777" w:rsidR="00D671FF" w:rsidRPr="00974869" w:rsidRDefault="00D671FF" w:rsidP="00974869">
            <w:pPr>
              <w:spacing w:line="360" w:lineRule="auto"/>
              <w:jc w:val="center"/>
              <w:rPr>
                <w:rFonts w:ascii="Palatino Linotype" w:hAnsi="Palatino Linotype" w:cs="Times New Roman"/>
              </w:rPr>
            </w:pPr>
            <w:r w:rsidRPr="00974869">
              <w:rPr>
                <w:rFonts w:ascii="Palatino Linotype" w:hAnsi="Palatino Linotype" w:cs="Times New Roman"/>
              </w:rPr>
              <w:t>(Rúbrica)</w:t>
            </w:r>
          </w:p>
        </w:tc>
      </w:tr>
      <w:tr w:rsidR="00974869" w:rsidRPr="00974869" w14:paraId="3728A480" w14:textId="77777777" w:rsidTr="00974869">
        <w:trPr>
          <w:trHeight w:val="1451"/>
        </w:trPr>
        <w:tc>
          <w:tcPr>
            <w:tcW w:w="8354" w:type="dxa"/>
            <w:gridSpan w:val="2"/>
            <w:vAlign w:val="center"/>
          </w:tcPr>
          <w:p w14:paraId="5A95ABF7" w14:textId="77777777" w:rsidR="00974869" w:rsidRDefault="00974869" w:rsidP="00974869">
            <w:pPr>
              <w:spacing w:line="360" w:lineRule="auto"/>
              <w:jc w:val="center"/>
              <w:rPr>
                <w:rFonts w:ascii="Palatino Linotype" w:hAnsi="Palatino Linotype" w:cs="Times New Roman"/>
                <w:b/>
              </w:rPr>
            </w:pPr>
          </w:p>
          <w:p w14:paraId="5E11C7E4" w14:textId="77777777" w:rsidR="00974869" w:rsidRPr="00974869" w:rsidRDefault="00974869" w:rsidP="00974869">
            <w:pPr>
              <w:spacing w:line="360" w:lineRule="auto"/>
              <w:jc w:val="center"/>
              <w:rPr>
                <w:rFonts w:ascii="Palatino Linotype" w:hAnsi="Palatino Linotype" w:cs="Times New Roman"/>
                <w:b/>
              </w:rPr>
            </w:pPr>
          </w:p>
          <w:p w14:paraId="3AF2FB4C" w14:textId="77777777" w:rsidR="00974869" w:rsidRPr="00974869" w:rsidRDefault="00974869" w:rsidP="00974869">
            <w:pPr>
              <w:spacing w:line="360" w:lineRule="auto"/>
              <w:jc w:val="center"/>
              <w:rPr>
                <w:rFonts w:ascii="Palatino Linotype" w:hAnsi="Palatino Linotype" w:cs="Times New Roman"/>
                <w:b/>
              </w:rPr>
            </w:pPr>
            <w:r w:rsidRPr="00974869">
              <w:rPr>
                <w:rFonts w:ascii="Palatino Linotype" w:hAnsi="Palatino Linotype" w:cs="Times New Roman"/>
                <w:b/>
              </w:rPr>
              <w:t>Javier Martínez Cruz</w:t>
            </w:r>
          </w:p>
          <w:p w14:paraId="169F60EA" w14:textId="77777777" w:rsidR="00974869" w:rsidRPr="00974869" w:rsidRDefault="00974869" w:rsidP="00974869">
            <w:pPr>
              <w:spacing w:line="360" w:lineRule="auto"/>
              <w:jc w:val="center"/>
              <w:rPr>
                <w:rFonts w:ascii="Palatino Linotype" w:hAnsi="Palatino Linotype" w:cs="Times New Roman"/>
              </w:rPr>
            </w:pPr>
            <w:r w:rsidRPr="00974869">
              <w:rPr>
                <w:rFonts w:ascii="Palatino Linotype" w:hAnsi="Palatino Linotype" w:cs="Times New Roman"/>
              </w:rPr>
              <w:t>Comisionado</w:t>
            </w:r>
          </w:p>
          <w:p w14:paraId="1E82E702" w14:textId="77777777" w:rsidR="00974869" w:rsidRPr="00974869" w:rsidRDefault="00974869" w:rsidP="00974869">
            <w:pPr>
              <w:spacing w:line="360" w:lineRule="auto"/>
              <w:jc w:val="center"/>
              <w:rPr>
                <w:rFonts w:ascii="Palatino Linotype" w:hAnsi="Palatino Linotype" w:cs="Times New Roman"/>
              </w:rPr>
            </w:pPr>
            <w:r w:rsidRPr="00974869">
              <w:rPr>
                <w:rFonts w:ascii="Palatino Linotype" w:hAnsi="Palatino Linotype" w:cs="Times New Roman"/>
              </w:rPr>
              <w:t>(Rúbrica)</w:t>
            </w:r>
          </w:p>
          <w:p w14:paraId="72C8A264" w14:textId="7B559D5D" w:rsidR="00974869" w:rsidRDefault="00974869" w:rsidP="00974869">
            <w:pPr>
              <w:spacing w:line="360" w:lineRule="auto"/>
              <w:jc w:val="center"/>
              <w:rPr>
                <w:rFonts w:ascii="Palatino Linotype" w:hAnsi="Palatino Linotype" w:cs="Times New Roman"/>
                <w:b/>
              </w:rPr>
            </w:pPr>
          </w:p>
          <w:p w14:paraId="6B2E610C" w14:textId="77777777" w:rsidR="00974869" w:rsidRPr="00974869" w:rsidRDefault="00974869" w:rsidP="00974869">
            <w:pPr>
              <w:spacing w:line="360" w:lineRule="auto"/>
              <w:jc w:val="center"/>
              <w:rPr>
                <w:rFonts w:ascii="Palatino Linotype" w:hAnsi="Palatino Linotype" w:cs="Times New Roman"/>
                <w:b/>
              </w:rPr>
            </w:pPr>
          </w:p>
          <w:p w14:paraId="469E209A" w14:textId="77777777" w:rsidR="00974869" w:rsidRPr="00974869" w:rsidRDefault="00974869" w:rsidP="00974869">
            <w:pPr>
              <w:spacing w:line="360" w:lineRule="auto"/>
              <w:jc w:val="center"/>
              <w:rPr>
                <w:rFonts w:ascii="Palatino Linotype" w:hAnsi="Palatino Linotype" w:cs="Times New Roman"/>
                <w:b/>
              </w:rPr>
            </w:pPr>
            <w:r w:rsidRPr="00974869">
              <w:rPr>
                <w:rFonts w:ascii="Palatino Linotype" w:hAnsi="Palatino Linotype" w:cs="Times New Roman"/>
                <w:b/>
              </w:rPr>
              <w:t>Alexis Tapia Ramírez</w:t>
            </w:r>
          </w:p>
          <w:p w14:paraId="3B55894A" w14:textId="77777777" w:rsidR="00974869" w:rsidRPr="00974869" w:rsidRDefault="00974869" w:rsidP="00974869">
            <w:pPr>
              <w:spacing w:line="360" w:lineRule="auto"/>
              <w:jc w:val="center"/>
              <w:rPr>
                <w:rFonts w:ascii="Palatino Linotype" w:hAnsi="Palatino Linotype" w:cs="Times New Roman"/>
              </w:rPr>
            </w:pPr>
            <w:r w:rsidRPr="00974869">
              <w:rPr>
                <w:rFonts w:ascii="Palatino Linotype" w:hAnsi="Palatino Linotype" w:cs="Times New Roman"/>
              </w:rPr>
              <w:t>Secretario Técnico del Pleno</w:t>
            </w:r>
          </w:p>
          <w:p w14:paraId="160ACB5E" w14:textId="5B80B173" w:rsidR="00974869" w:rsidRPr="00974869" w:rsidRDefault="00974869" w:rsidP="00974869">
            <w:pPr>
              <w:spacing w:line="360" w:lineRule="auto"/>
              <w:jc w:val="center"/>
              <w:rPr>
                <w:rFonts w:ascii="Palatino Linotype" w:hAnsi="Palatino Linotype" w:cs="Times New Roman"/>
              </w:rPr>
            </w:pPr>
            <w:r w:rsidRPr="00974869">
              <w:rPr>
                <w:rFonts w:ascii="Palatino Linotype" w:hAnsi="Palatino Linotype" w:cs="Times New Roman"/>
              </w:rPr>
              <w:t>(Rúbrica)</w:t>
            </w:r>
          </w:p>
        </w:tc>
      </w:tr>
    </w:tbl>
    <w:p w14:paraId="537D53B0" w14:textId="15E6B5ED" w:rsidR="00D671FF" w:rsidRPr="00E27A05" w:rsidRDefault="00D671FF" w:rsidP="00D671FF">
      <w:pPr>
        <w:spacing w:before="240" w:after="240" w:line="360" w:lineRule="auto"/>
        <w:jc w:val="both"/>
        <w:rPr>
          <w:rFonts w:ascii="Palatino Linotype" w:eastAsia="Times New Roman" w:hAnsi="Palatino Linotype" w:cs="Arial"/>
          <w:b/>
          <w:sz w:val="22"/>
          <w:szCs w:val="22"/>
        </w:rPr>
      </w:pPr>
      <w:r w:rsidRPr="00974869">
        <w:rPr>
          <w:rFonts w:ascii="Palatino Linotype" w:eastAsia="Times New Roman" w:hAnsi="Palatino Linotype" w:cs="Arial"/>
          <w:sz w:val="22"/>
          <w:szCs w:val="22"/>
        </w:rPr>
        <w:t>Esta hoja corresponde</w:t>
      </w:r>
      <w:r w:rsidR="0072136E" w:rsidRPr="00974869">
        <w:rPr>
          <w:rFonts w:ascii="Palatino Linotype" w:eastAsia="Times New Roman" w:hAnsi="Palatino Linotype" w:cs="Arial"/>
          <w:sz w:val="22"/>
          <w:szCs w:val="22"/>
        </w:rPr>
        <w:t xml:space="preserve"> a la resolución de fecha quince</w:t>
      </w:r>
      <w:r w:rsidRPr="00974869">
        <w:rPr>
          <w:rFonts w:ascii="Palatino Linotype" w:eastAsia="Times New Roman" w:hAnsi="Palatino Linotype" w:cs="Arial"/>
          <w:sz w:val="22"/>
          <w:szCs w:val="22"/>
        </w:rPr>
        <w:t xml:space="preserve"> (</w:t>
      </w:r>
      <w:r w:rsidR="0072136E" w:rsidRPr="00974869">
        <w:rPr>
          <w:rFonts w:ascii="Palatino Linotype" w:eastAsia="Times New Roman" w:hAnsi="Palatino Linotype" w:cs="Arial"/>
          <w:sz w:val="22"/>
          <w:szCs w:val="22"/>
        </w:rPr>
        <w:t>15</w:t>
      </w:r>
      <w:r w:rsidRPr="00974869">
        <w:rPr>
          <w:rFonts w:ascii="Palatino Linotype" w:eastAsia="Times New Roman" w:hAnsi="Palatino Linotype" w:cs="Arial"/>
          <w:sz w:val="22"/>
          <w:szCs w:val="22"/>
        </w:rPr>
        <w:t xml:space="preserve">) de </w:t>
      </w:r>
      <w:r w:rsidR="00B75BC3" w:rsidRPr="00974869">
        <w:rPr>
          <w:rFonts w:ascii="Palatino Linotype" w:eastAsia="Times New Roman" w:hAnsi="Palatino Linotype" w:cs="Arial"/>
          <w:sz w:val="22"/>
          <w:szCs w:val="22"/>
        </w:rPr>
        <w:t xml:space="preserve">agosto </w:t>
      </w:r>
      <w:r w:rsidRPr="00974869">
        <w:rPr>
          <w:rFonts w:ascii="Palatino Linotype" w:eastAsia="Times New Roman" w:hAnsi="Palatino Linotype" w:cs="Arial"/>
          <w:sz w:val="22"/>
          <w:szCs w:val="22"/>
        </w:rPr>
        <w:t xml:space="preserve">de dos mil dieciocho, emitida en el recurso de revisión </w:t>
      </w:r>
      <w:r w:rsidRPr="00974869">
        <w:rPr>
          <w:rFonts w:ascii="Palatino Linotype" w:eastAsia="Times New Roman" w:hAnsi="Palatino Linotype" w:cs="Arial"/>
          <w:b/>
          <w:sz w:val="22"/>
          <w:szCs w:val="22"/>
        </w:rPr>
        <w:t>0</w:t>
      </w:r>
      <w:r w:rsidR="0072136E" w:rsidRPr="00974869">
        <w:rPr>
          <w:rFonts w:ascii="Palatino Linotype" w:eastAsia="Times New Roman" w:hAnsi="Palatino Linotype" w:cs="Arial"/>
          <w:b/>
          <w:sz w:val="22"/>
          <w:szCs w:val="22"/>
        </w:rPr>
        <w:t>2238</w:t>
      </w:r>
      <w:r w:rsidRPr="00974869">
        <w:rPr>
          <w:rFonts w:ascii="Palatino Linotype" w:eastAsia="Times New Roman" w:hAnsi="Palatino Linotype" w:cs="Arial"/>
          <w:b/>
          <w:sz w:val="22"/>
          <w:szCs w:val="22"/>
        </w:rPr>
        <w:t>/INFOEM/IP/RR/2018</w:t>
      </w:r>
      <w:r w:rsidR="0072136E" w:rsidRPr="00974869">
        <w:rPr>
          <w:rFonts w:ascii="Palatino Linotype" w:eastAsia="Times New Roman" w:hAnsi="Palatino Linotype" w:cs="Arial"/>
          <w:b/>
          <w:sz w:val="22"/>
          <w:szCs w:val="22"/>
        </w:rPr>
        <w:t xml:space="preserve"> y acumulado</w:t>
      </w:r>
      <w:r w:rsidRPr="00974869">
        <w:rPr>
          <w:rFonts w:ascii="Palatino Linotype" w:eastAsia="Times New Roman" w:hAnsi="Palatino Linotype" w:cs="Arial"/>
          <w:sz w:val="22"/>
          <w:szCs w:val="22"/>
        </w:rPr>
        <w:t>.</w:t>
      </w:r>
      <w:r>
        <w:rPr>
          <w:rFonts w:ascii="Palatino Linotype" w:eastAsia="Times New Roman" w:hAnsi="Palatino Linotype" w:cs="Arial"/>
          <w:sz w:val="22"/>
          <w:szCs w:val="22"/>
        </w:rPr>
        <w:t xml:space="preserve"> </w:t>
      </w:r>
    </w:p>
    <w:sectPr w:rsidR="00D671FF" w:rsidRPr="00E27A05" w:rsidSect="00FA60DC">
      <w:headerReference w:type="default" r:id="rId10"/>
      <w:footerReference w:type="default" r:id="rId11"/>
      <w:headerReference w:type="first" r:id="rId12"/>
      <w:footerReference w:type="first" r:id="rId13"/>
      <w:pgSz w:w="12240" w:h="15840"/>
      <w:pgMar w:top="1417" w:right="217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4CC57" w14:textId="77777777" w:rsidR="00375FA9" w:rsidRDefault="00375FA9" w:rsidP="00587366">
      <w:r>
        <w:separator/>
      </w:r>
    </w:p>
  </w:endnote>
  <w:endnote w:type="continuationSeparator" w:id="0">
    <w:p w14:paraId="7B6DEB90" w14:textId="77777777" w:rsidR="00375FA9" w:rsidRDefault="00375FA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3832A3" w:rsidRPr="00883450" w:rsidRDefault="003832A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D780B">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D780B">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3832A3" w:rsidRDefault="003832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832A3" w:rsidRPr="00883450" w:rsidRDefault="003832A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D780B" w:rsidRPr="005D780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D780B" w:rsidRPr="005D780B">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3832A3" w:rsidRPr="00883450" w:rsidRDefault="003832A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A2AA7" w14:textId="77777777" w:rsidR="00375FA9" w:rsidRDefault="00375FA9" w:rsidP="00587366">
      <w:r>
        <w:separator/>
      </w:r>
    </w:p>
  </w:footnote>
  <w:footnote w:type="continuationSeparator" w:id="0">
    <w:p w14:paraId="52A2C2D5" w14:textId="77777777" w:rsidR="00375FA9" w:rsidRDefault="00375FA9" w:rsidP="00587366">
      <w:r>
        <w:continuationSeparator/>
      </w:r>
    </w:p>
  </w:footnote>
  <w:footnote w:id="1">
    <w:p w14:paraId="048E8D10" w14:textId="77777777" w:rsidR="003832A3" w:rsidRPr="00F75272" w:rsidRDefault="003832A3"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FDE3301" w14:textId="77777777" w:rsidR="003832A3" w:rsidRPr="00034B44" w:rsidRDefault="003832A3" w:rsidP="00D671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A579EE2" w14:textId="77777777" w:rsidR="003832A3" w:rsidRPr="00034B44" w:rsidRDefault="003832A3" w:rsidP="00D671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5E76FEC5" w14:textId="77777777" w:rsidR="003832A3" w:rsidRPr="00034B44" w:rsidRDefault="003832A3" w:rsidP="00D671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618AE06" w14:textId="77777777" w:rsidR="003832A3" w:rsidRPr="00034B44" w:rsidRDefault="003832A3"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8E995" w14:textId="77777777" w:rsidR="003832A3" w:rsidRPr="00034B44" w:rsidRDefault="003832A3" w:rsidP="00D671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85C4F4" w14:textId="77777777" w:rsidR="003832A3" w:rsidRPr="00034B44" w:rsidRDefault="003832A3" w:rsidP="00D671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35E1BDF3" w14:textId="77777777" w:rsidR="003832A3" w:rsidRPr="00034B44" w:rsidRDefault="003832A3"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3040F00A" w14:textId="77777777" w:rsidR="003832A3" w:rsidRPr="00034B44" w:rsidRDefault="003832A3" w:rsidP="00D671F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6458487" w14:textId="77777777" w:rsidR="003832A3" w:rsidRPr="00034B44" w:rsidRDefault="003832A3" w:rsidP="00D671FF">
      <w:pPr>
        <w:pStyle w:val="Textonotapie"/>
        <w:jc w:val="both"/>
        <w:rPr>
          <w:rFonts w:ascii="Palatino Linotype" w:hAnsi="Palatino Linotype"/>
          <w:sz w:val="18"/>
        </w:rPr>
      </w:pPr>
      <w:r w:rsidRPr="00034B44">
        <w:rPr>
          <w:rFonts w:ascii="Palatino Linotype" w:hAnsi="Palatino Linotype"/>
          <w:sz w:val="18"/>
        </w:rPr>
        <w:t xml:space="preserve"> (…)</w:t>
      </w:r>
    </w:p>
    <w:p w14:paraId="73FA0129" w14:textId="77777777" w:rsidR="003832A3" w:rsidRPr="00034B44" w:rsidRDefault="003832A3" w:rsidP="00D671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3832A3" w:rsidRDefault="003832A3">
    <w:pPr>
      <w:pStyle w:val="Encabezado"/>
    </w:pPr>
  </w:p>
  <w:p w14:paraId="64F5F23E" w14:textId="390690E5" w:rsidR="003832A3" w:rsidRDefault="003832A3">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3832A3" w:rsidRPr="008156C2" w14:paraId="07F2896E" w14:textId="77777777" w:rsidTr="004974B2">
      <w:trPr>
        <w:trHeight w:val="149"/>
      </w:trPr>
      <w:tc>
        <w:tcPr>
          <w:tcW w:w="2693" w:type="dxa"/>
          <w:vAlign w:val="center"/>
        </w:tcPr>
        <w:p w14:paraId="4A5B1974" w14:textId="77777777" w:rsidR="003832A3" w:rsidRPr="008156C2" w:rsidRDefault="003832A3"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5E09E180" w:rsidR="003832A3" w:rsidRPr="008156C2" w:rsidRDefault="003832A3" w:rsidP="00974869">
          <w:pPr>
            <w:pStyle w:val="Encabezado"/>
            <w:jc w:val="right"/>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2238/INFOEM/IP/RR/2018</w:t>
          </w:r>
          <w:r w:rsidRPr="008156C2">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w:t>
          </w:r>
        </w:p>
      </w:tc>
    </w:tr>
    <w:tr w:rsidR="003832A3" w:rsidRPr="008156C2" w14:paraId="095EB01B" w14:textId="77777777" w:rsidTr="004974B2">
      <w:trPr>
        <w:trHeight w:val="347"/>
      </w:trPr>
      <w:tc>
        <w:tcPr>
          <w:tcW w:w="2693" w:type="dxa"/>
          <w:vAlign w:val="center"/>
        </w:tcPr>
        <w:p w14:paraId="6E000A51" w14:textId="4DA3E277" w:rsidR="003832A3" w:rsidRPr="008156C2" w:rsidRDefault="003832A3"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3971CDC2" w:rsidR="003832A3" w:rsidRPr="008156C2" w:rsidRDefault="003832A3" w:rsidP="00974869">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Otzolotepec</w:t>
          </w:r>
          <w:proofErr w:type="spellEnd"/>
        </w:p>
      </w:tc>
    </w:tr>
    <w:tr w:rsidR="003832A3" w:rsidRPr="008156C2" w14:paraId="14F3CE0D" w14:textId="77777777" w:rsidTr="004974B2">
      <w:trPr>
        <w:trHeight w:val="347"/>
      </w:trPr>
      <w:tc>
        <w:tcPr>
          <w:tcW w:w="2693" w:type="dxa"/>
          <w:vAlign w:val="center"/>
        </w:tcPr>
        <w:p w14:paraId="12248485" w14:textId="2D643AEB" w:rsidR="003832A3" w:rsidRPr="008156C2" w:rsidRDefault="003832A3"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3832A3" w:rsidRPr="008156C2" w:rsidRDefault="003832A3" w:rsidP="00974869">
          <w:pPr>
            <w:pStyle w:val="Encabezado"/>
            <w:jc w:val="right"/>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3832A3" w:rsidRPr="008156C2" w:rsidRDefault="003832A3" w:rsidP="00587366">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3832A3" w:rsidRDefault="003832A3" w:rsidP="000B5D79">
    <w:pPr>
      <w:pStyle w:val="Encabezado"/>
      <w:tabs>
        <w:tab w:val="clear" w:pos="4252"/>
        <w:tab w:val="clear" w:pos="8504"/>
        <w:tab w:val="left" w:pos="3103"/>
      </w:tabs>
    </w:pPr>
    <w:r>
      <w:tab/>
    </w:r>
    <w:r>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3832A3" w:rsidRPr="00182113" w14:paraId="665387B4" w14:textId="77777777" w:rsidTr="008156C2">
      <w:trPr>
        <w:trHeight w:val="138"/>
      </w:trPr>
      <w:tc>
        <w:tcPr>
          <w:tcW w:w="2725" w:type="dxa"/>
          <w:vAlign w:val="center"/>
        </w:tcPr>
        <w:p w14:paraId="1B5ECFBE" w14:textId="77777777" w:rsidR="003832A3" w:rsidRDefault="003832A3" w:rsidP="000B5D79">
          <w:pPr>
            <w:rPr>
              <w:rFonts w:ascii="Palatino Linotype" w:hAnsi="Palatino Linotype"/>
              <w:b/>
              <w:sz w:val="22"/>
              <w:szCs w:val="22"/>
            </w:rPr>
          </w:pPr>
          <w:r w:rsidRPr="00182113">
            <w:rPr>
              <w:rFonts w:ascii="Palatino Linotype" w:hAnsi="Palatino Linotype"/>
              <w:b/>
              <w:sz w:val="22"/>
              <w:szCs w:val="22"/>
            </w:rPr>
            <w:t>Recurso de revisión:</w:t>
          </w:r>
        </w:p>
        <w:p w14:paraId="01509DD6" w14:textId="7CF74C99" w:rsidR="003832A3" w:rsidRPr="00182113" w:rsidRDefault="003832A3" w:rsidP="000B5D79">
          <w:pPr>
            <w:rPr>
              <w:rFonts w:ascii="Palatino Linotype" w:hAnsi="Palatino Linotype"/>
              <w:b/>
              <w:sz w:val="22"/>
              <w:szCs w:val="22"/>
            </w:rPr>
          </w:pPr>
          <w:r>
            <w:rPr>
              <w:rFonts w:ascii="Palatino Linotype" w:hAnsi="Palatino Linotype"/>
              <w:b/>
              <w:sz w:val="22"/>
              <w:szCs w:val="22"/>
            </w:rPr>
            <w:t xml:space="preserve">                                            </w:t>
          </w:r>
        </w:p>
      </w:tc>
      <w:tc>
        <w:tcPr>
          <w:tcW w:w="236" w:type="dxa"/>
          <w:vAlign w:val="center"/>
        </w:tcPr>
        <w:p w14:paraId="0CC3D424" w14:textId="77777777" w:rsidR="003832A3" w:rsidRPr="00182113" w:rsidRDefault="003832A3" w:rsidP="000B5D79">
          <w:pPr>
            <w:pStyle w:val="Encabezado"/>
            <w:jc w:val="center"/>
            <w:rPr>
              <w:rFonts w:ascii="Palatino Linotype" w:hAnsi="Palatino Linotype"/>
              <w:b/>
              <w:sz w:val="22"/>
              <w:szCs w:val="22"/>
            </w:rPr>
          </w:pPr>
        </w:p>
      </w:tc>
      <w:tc>
        <w:tcPr>
          <w:tcW w:w="3702" w:type="dxa"/>
          <w:vAlign w:val="center"/>
        </w:tcPr>
        <w:p w14:paraId="4FAE21CD" w14:textId="124F04B8" w:rsidR="003832A3" w:rsidRPr="00CC79AE" w:rsidRDefault="003832A3" w:rsidP="00CA6DA0">
          <w:pPr>
            <w:pStyle w:val="Encabezado"/>
            <w:rPr>
              <w:rFonts w:ascii="Palatino Linotype" w:hAnsi="Palatino Linotype" w:cs="Arial"/>
              <w:b/>
              <w:bCs/>
              <w:lang w:eastAsia="es-MX"/>
            </w:rPr>
          </w:pPr>
          <w:r>
            <w:rPr>
              <w:rFonts w:ascii="Palatino Linotype" w:hAnsi="Palatino Linotype" w:cs="Arial"/>
              <w:b/>
              <w:bCs/>
              <w:lang w:eastAsia="es-MX"/>
            </w:rPr>
            <w:t>02238</w:t>
          </w:r>
          <w:r w:rsidRPr="00182113">
            <w:rPr>
              <w:rFonts w:ascii="Palatino Linotype" w:hAnsi="Palatino Linotype" w:cs="Arial"/>
              <w:b/>
              <w:bCs/>
              <w:lang w:eastAsia="es-MX"/>
            </w:rPr>
            <w:t>/INFOEM/IP/RR/</w:t>
          </w:r>
          <w:r>
            <w:rPr>
              <w:rFonts w:ascii="Palatino Linotype" w:hAnsi="Palatino Linotype" w:cs="Arial"/>
              <w:b/>
              <w:bCs/>
              <w:lang w:eastAsia="es-MX"/>
            </w:rPr>
            <w:t xml:space="preserve">2018 y acumulado. </w:t>
          </w:r>
        </w:p>
      </w:tc>
    </w:tr>
    <w:tr w:rsidR="003832A3" w:rsidRPr="00182113" w14:paraId="78C9F2F4" w14:textId="77777777" w:rsidTr="008156C2">
      <w:trPr>
        <w:trHeight w:val="227"/>
      </w:trPr>
      <w:tc>
        <w:tcPr>
          <w:tcW w:w="2725" w:type="dxa"/>
          <w:vAlign w:val="center"/>
        </w:tcPr>
        <w:p w14:paraId="2D89FED3" w14:textId="53E6E649" w:rsidR="003832A3" w:rsidRPr="00182113" w:rsidRDefault="003832A3" w:rsidP="000B5D79">
          <w:pPr>
            <w:rPr>
              <w:rFonts w:ascii="Palatino Linotype" w:hAnsi="Palatino Linotype"/>
              <w:b/>
              <w:sz w:val="22"/>
              <w:szCs w:val="22"/>
            </w:rPr>
          </w:pPr>
          <w:r>
            <w:rPr>
              <w:rFonts w:ascii="Palatino Linotype" w:hAnsi="Palatino Linotype"/>
              <w:b/>
              <w:sz w:val="22"/>
              <w:szCs w:val="22"/>
            </w:rPr>
            <w:t>Recurrente</w:t>
          </w:r>
        </w:p>
      </w:tc>
      <w:tc>
        <w:tcPr>
          <w:tcW w:w="236" w:type="dxa"/>
          <w:vAlign w:val="center"/>
        </w:tcPr>
        <w:p w14:paraId="2201B6DA" w14:textId="77777777" w:rsidR="003832A3" w:rsidRPr="00182113" w:rsidRDefault="003832A3" w:rsidP="000B5D79">
          <w:pPr>
            <w:pStyle w:val="Encabezado"/>
            <w:jc w:val="center"/>
            <w:rPr>
              <w:rFonts w:ascii="Palatino Linotype" w:hAnsi="Palatino Linotype"/>
              <w:b/>
              <w:sz w:val="22"/>
              <w:szCs w:val="22"/>
            </w:rPr>
          </w:pPr>
        </w:p>
      </w:tc>
      <w:tc>
        <w:tcPr>
          <w:tcW w:w="3702" w:type="dxa"/>
          <w:vAlign w:val="center"/>
        </w:tcPr>
        <w:p w14:paraId="36D086A3" w14:textId="0EDC256B" w:rsidR="003832A3" w:rsidRPr="003B19F8" w:rsidRDefault="003B19F8" w:rsidP="004A1169">
          <w:pPr>
            <w:pStyle w:val="Encabezado"/>
            <w:rPr>
              <w:rFonts w:ascii="Palatino Linotype" w:hAnsi="Palatino Linotype"/>
              <w:b/>
              <w:sz w:val="22"/>
              <w:szCs w:val="22"/>
              <w:highlight w:val="black"/>
            </w:rPr>
          </w:pPr>
          <w:r w:rsidRPr="003B19F8">
            <w:rPr>
              <w:rFonts w:ascii="Palatino Linotype" w:hAnsi="Palatino Linotype"/>
              <w:b/>
              <w:sz w:val="22"/>
              <w:szCs w:val="22"/>
              <w:highlight w:val="black"/>
            </w:rPr>
            <w:t>----------------------------------------</w:t>
          </w:r>
        </w:p>
      </w:tc>
    </w:tr>
    <w:tr w:rsidR="003832A3" w:rsidRPr="00182113" w14:paraId="1A862673" w14:textId="77777777" w:rsidTr="008156C2">
      <w:trPr>
        <w:trHeight w:val="232"/>
      </w:trPr>
      <w:tc>
        <w:tcPr>
          <w:tcW w:w="2725" w:type="dxa"/>
          <w:vAlign w:val="center"/>
        </w:tcPr>
        <w:p w14:paraId="767A6F60" w14:textId="77777777" w:rsidR="003832A3" w:rsidRPr="00182113" w:rsidRDefault="003832A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3832A3" w:rsidRPr="00182113" w:rsidRDefault="003832A3" w:rsidP="000B5D79">
          <w:pPr>
            <w:pStyle w:val="Encabezado"/>
            <w:jc w:val="center"/>
            <w:rPr>
              <w:rFonts w:ascii="Palatino Linotype" w:hAnsi="Palatino Linotype"/>
              <w:b/>
              <w:sz w:val="22"/>
              <w:szCs w:val="22"/>
            </w:rPr>
          </w:pPr>
        </w:p>
      </w:tc>
      <w:tc>
        <w:tcPr>
          <w:tcW w:w="3702" w:type="dxa"/>
          <w:vAlign w:val="center"/>
        </w:tcPr>
        <w:p w14:paraId="3FC8EF03" w14:textId="14816828" w:rsidR="003832A3" w:rsidRPr="00182113" w:rsidRDefault="003832A3" w:rsidP="00CB61FB">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Otzolotepec</w:t>
          </w:r>
          <w:proofErr w:type="spellEnd"/>
        </w:p>
      </w:tc>
    </w:tr>
    <w:tr w:rsidR="003832A3" w:rsidRPr="00182113" w14:paraId="4416531B" w14:textId="77777777" w:rsidTr="008156C2">
      <w:trPr>
        <w:trHeight w:val="320"/>
      </w:trPr>
      <w:tc>
        <w:tcPr>
          <w:tcW w:w="2725" w:type="dxa"/>
          <w:vAlign w:val="center"/>
        </w:tcPr>
        <w:p w14:paraId="277DD3E2" w14:textId="77777777" w:rsidR="003832A3" w:rsidRPr="00182113" w:rsidRDefault="003832A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3832A3" w:rsidRPr="00182113" w:rsidRDefault="003832A3" w:rsidP="000B5D79">
          <w:pPr>
            <w:pStyle w:val="Encabezado"/>
            <w:jc w:val="center"/>
            <w:rPr>
              <w:rFonts w:ascii="Palatino Linotype" w:hAnsi="Palatino Linotype"/>
              <w:b/>
              <w:sz w:val="22"/>
              <w:szCs w:val="22"/>
            </w:rPr>
          </w:pPr>
        </w:p>
      </w:tc>
      <w:tc>
        <w:tcPr>
          <w:tcW w:w="3702" w:type="dxa"/>
          <w:vAlign w:val="center"/>
        </w:tcPr>
        <w:p w14:paraId="3BD70CE4" w14:textId="0F19283A" w:rsidR="003832A3" w:rsidRPr="00182113" w:rsidRDefault="003832A3"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3832A3" w:rsidRDefault="003832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961"/>
    <w:multiLevelType w:val="hybridMultilevel"/>
    <w:tmpl w:val="382ECD9C"/>
    <w:lvl w:ilvl="0" w:tplc="F47CEE8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nsid w:val="02FF1956"/>
    <w:multiLevelType w:val="hybridMultilevel"/>
    <w:tmpl w:val="F566EAA6"/>
    <w:lvl w:ilvl="0" w:tplc="A29CE7A2">
      <w:start w:val="1"/>
      <w:numFmt w:val="upperRoman"/>
      <w:lvlText w:val="%1."/>
      <w:lvlJc w:val="left"/>
      <w:pPr>
        <w:ind w:left="3556" w:hanging="720"/>
      </w:pPr>
      <w:rPr>
        <w:rFonts w:hint="default"/>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2">
    <w:nsid w:val="05537C3C"/>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1D2FFE"/>
    <w:multiLevelType w:val="hybridMultilevel"/>
    <w:tmpl w:val="D020E91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E201CA2"/>
    <w:multiLevelType w:val="hybridMultilevel"/>
    <w:tmpl w:val="0332068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2B42DA4"/>
    <w:multiLevelType w:val="hybridMultilevel"/>
    <w:tmpl w:val="45EE1A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B6A57CF"/>
    <w:multiLevelType w:val="hybridMultilevel"/>
    <w:tmpl w:val="EDA43478"/>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484162"/>
    <w:multiLevelType w:val="hybridMultilevel"/>
    <w:tmpl w:val="E04ECB16"/>
    <w:lvl w:ilvl="0" w:tplc="7DF6BCA6">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11">
    <w:nsid w:val="23D56891"/>
    <w:multiLevelType w:val="hybridMultilevel"/>
    <w:tmpl w:val="755C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A77EE9"/>
    <w:multiLevelType w:val="hybridMultilevel"/>
    <w:tmpl w:val="03B0B13E"/>
    <w:lvl w:ilvl="0" w:tplc="8CF2BE38">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13">
    <w:nsid w:val="2EA94F4B"/>
    <w:multiLevelType w:val="hybridMultilevel"/>
    <w:tmpl w:val="76BC6D28"/>
    <w:lvl w:ilvl="0" w:tplc="BBF65E2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FFF0065"/>
    <w:multiLevelType w:val="hybridMultilevel"/>
    <w:tmpl w:val="B2E231C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32145B56"/>
    <w:multiLevelType w:val="hybridMultilevel"/>
    <w:tmpl w:val="47EEE4E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228786A"/>
    <w:multiLevelType w:val="hybridMultilevel"/>
    <w:tmpl w:val="CB180064"/>
    <w:lvl w:ilvl="0" w:tplc="155843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323D0AF2"/>
    <w:multiLevelType w:val="hybridMultilevel"/>
    <w:tmpl w:val="6218B8FA"/>
    <w:lvl w:ilvl="0" w:tplc="F088440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8">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4317490"/>
    <w:multiLevelType w:val="hybridMultilevel"/>
    <w:tmpl w:val="A37E806A"/>
    <w:lvl w:ilvl="0" w:tplc="FB0C99F4">
      <w:start w:val="1"/>
      <w:numFmt w:val="decimal"/>
      <w:lvlText w:val="%1."/>
      <w:lvlJc w:val="left"/>
      <w:pPr>
        <w:ind w:left="1353"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6A441A"/>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826428"/>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667DBF"/>
    <w:multiLevelType w:val="hybridMultilevel"/>
    <w:tmpl w:val="CC708EB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nsid w:val="435D0173"/>
    <w:multiLevelType w:val="hybridMultilevel"/>
    <w:tmpl w:val="8E8C01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99314E"/>
    <w:multiLevelType w:val="hybridMultilevel"/>
    <w:tmpl w:val="766A3142"/>
    <w:lvl w:ilvl="0" w:tplc="987AF82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nsid w:val="56B77278"/>
    <w:multiLevelType w:val="hybridMultilevel"/>
    <w:tmpl w:val="72FA689A"/>
    <w:lvl w:ilvl="0" w:tplc="69601FE2">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6">
    <w:nsid w:val="57663EF2"/>
    <w:multiLevelType w:val="hybridMultilevel"/>
    <w:tmpl w:val="88E643E0"/>
    <w:lvl w:ilvl="0" w:tplc="A6E4081C">
      <w:start w:val="7"/>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93057E4"/>
    <w:multiLevelType w:val="hybridMultilevel"/>
    <w:tmpl w:val="724EB98C"/>
    <w:lvl w:ilvl="0" w:tplc="3AECFC16">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8">
    <w:nsid w:val="5EF2339F"/>
    <w:multiLevelType w:val="hybridMultilevel"/>
    <w:tmpl w:val="DA50C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C545FE"/>
    <w:multiLevelType w:val="hybridMultilevel"/>
    <w:tmpl w:val="766A3142"/>
    <w:lvl w:ilvl="0" w:tplc="987AF82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631C0735"/>
    <w:multiLevelType w:val="hybridMultilevel"/>
    <w:tmpl w:val="C9C04136"/>
    <w:lvl w:ilvl="0" w:tplc="366C1DC8">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639D4B3D"/>
    <w:multiLevelType w:val="hybridMultilevel"/>
    <w:tmpl w:val="2A36D2F8"/>
    <w:lvl w:ilvl="0" w:tplc="080A0017">
      <w:start w:val="1"/>
      <w:numFmt w:val="lowerLetter"/>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3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nsid w:val="76225392"/>
    <w:multiLevelType w:val="hybridMultilevel"/>
    <w:tmpl w:val="78C6E0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291646"/>
    <w:multiLevelType w:val="hybridMultilevel"/>
    <w:tmpl w:val="6AC232D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5">
    <w:nsid w:val="7F177215"/>
    <w:multiLevelType w:val="hybridMultilevel"/>
    <w:tmpl w:val="BDD2D6D8"/>
    <w:lvl w:ilvl="0" w:tplc="2E783D0E">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36">
    <w:nsid w:val="7F7578AC"/>
    <w:multiLevelType w:val="hybridMultilevel"/>
    <w:tmpl w:val="1D48DCCC"/>
    <w:lvl w:ilvl="0" w:tplc="D29E9BE4">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num w:numId="1">
    <w:abstractNumId w:val="19"/>
  </w:num>
  <w:num w:numId="2">
    <w:abstractNumId w:val="9"/>
  </w:num>
  <w:num w:numId="3">
    <w:abstractNumId w:val="32"/>
  </w:num>
  <w:num w:numId="4">
    <w:abstractNumId w:val="11"/>
  </w:num>
  <w:num w:numId="5">
    <w:abstractNumId w:val="7"/>
  </w:num>
  <w:num w:numId="6">
    <w:abstractNumId w:val="4"/>
  </w:num>
  <w:num w:numId="7">
    <w:abstractNumId w:val="18"/>
  </w:num>
  <w:num w:numId="8">
    <w:abstractNumId w:val="29"/>
  </w:num>
  <w:num w:numId="9">
    <w:abstractNumId w:val="30"/>
  </w:num>
  <w:num w:numId="10">
    <w:abstractNumId w:val="17"/>
  </w:num>
  <w:num w:numId="11">
    <w:abstractNumId w:val="1"/>
  </w:num>
  <w:num w:numId="12">
    <w:abstractNumId w:val="35"/>
  </w:num>
  <w:num w:numId="13">
    <w:abstractNumId w:val="36"/>
  </w:num>
  <w:num w:numId="14">
    <w:abstractNumId w:val="25"/>
  </w:num>
  <w:num w:numId="15">
    <w:abstractNumId w:val="12"/>
  </w:num>
  <w:num w:numId="16">
    <w:abstractNumId w:val="10"/>
  </w:num>
  <w:num w:numId="17">
    <w:abstractNumId w:val="24"/>
  </w:num>
  <w:num w:numId="18">
    <w:abstractNumId w:val="5"/>
  </w:num>
  <w:num w:numId="19">
    <w:abstractNumId w:val="31"/>
  </w:num>
  <w:num w:numId="20">
    <w:abstractNumId w:val="34"/>
  </w:num>
  <w:num w:numId="21">
    <w:abstractNumId w:val="23"/>
  </w:num>
  <w:num w:numId="22">
    <w:abstractNumId w:val="21"/>
  </w:num>
  <w:num w:numId="23">
    <w:abstractNumId w:val="20"/>
  </w:num>
  <w:num w:numId="24">
    <w:abstractNumId w:val="0"/>
  </w:num>
  <w:num w:numId="25">
    <w:abstractNumId w:val="27"/>
  </w:num>
  <w:num w:numId="26">
    <w:abstractNumId w:val="2"/>
  </w:num>
  <w:num w:numId="27">
    <w:abstractNumId w:val="3"/>
  </w:num>
  <w:num w:numId="28">
    <w:abstractNumId w:val="8"/>
  </w:num>
  <w:num w:numId="29">
    <w:abstractNumId w:val="33"/>
  </w:num>
  <w:num w:numId="30">
    <w:abstractNumId w:val="14"/>
  </w:num>
  <w:num w:numId="31">
    <w:abstractNumId w:val="22"/>
  </w:num>
  <w:num w:numId="32">
    <w:abstractNumId w:val="6"/>
  </w:num>
  <w:num w:numId="33">
    <w:abstractNumId w:val="15"/>
  </w:num>
  <w:num w:numId="34">
    <w:abstractNumId w:val="28"/>
  </w:num>
  <w:num w:numId="35">
    <w:abstractNumId w:val="26"/>
  </w:num>
  <w:num w:numId="36">
    <w:abstractNumId w:val="13"/>
  </w:num>
  <w:num w:numId="3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7FD"/>
    <w:rsid w:val="00004B57"/>
    <w:rsid w:val="00004D06"/>
    <w:rsid w:val="00004E98"/>
    <w:rsid w:val="00004F1A"/>
    <w:rsid w:val="00022B4C"/>
    <w:rsid w:val="00022C7B"/>
    <w:rsid w:val="00024E03"/>
    <w:rsid w:val="00025709"/>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503E"/>
    <w:rsid w:val="00056A79"/>
    <w:rsid w:val="00065C0B"/>
    <w:rsid w:val="00073946"/>
    <w:rsid w:val="00076D34"/>
    <w:rsid w:val="0008230D"/>
    <w:rsid w:val="00082DC8"/>
    <w:rsid w:val="00084001"/>
    <w:rsid w:val="0008542A"/>
    <w:rsid w:val="000856F2"/>
    <w:rsid w:val="00087AB5"/>
    <w:rsid w:val="00091079"/>
    <w:rsid w:val="0009315B"/>
    <w:rsid w:val="0009467A"/>
    <w:rsid w:val="000958E0"/>
    <w:rsid w:val="00095C7B"/>
    <w:rsid w:val="00096096"/>
    <w:rsid w:val="0009797A"/>
    <w:rsid w:val="000A5A0C"/>
    <w:rsid w:val="000A77ED"/>
    <w:rsid w:val="000B3D65"/>
    <w:rsid w:val="000B5D79"/>
    <w:rsid w:val="000C10B9"/>
    <w:rsid w:val="000C370F"/>
    <w:rsid w:val="000C4A8E"/>
    <w:rsid w:val="000C596D"/>
    <w:rsid w:val="000C5A04"/>
    <w:rsid w:val="000C67A8"/>
    <w:rsid w:val="000C715B"/>
    <w:rsid w:val="000D0FF7"/>
    <w:rsid w:val="000D46FF"/>
    <w:rsid w:val="000D62ED"/>
    <w:rsid w:val="000E3332"/>
    <w:rsid w:val="000E3B8C"/>
    <w:rsid w:val="000E3DDA"/>
    <w:rsid w:val="000F0C1A"/>
    <w:rsid w:val="000F12A8"/>
    <w:rsid w:val="000F311A"/>
    <w:rsid w:val="000F3980"/>
    <w:rsid w:val="000F423C"/>
    <w:rsid w:val="00105B01"/>
    <w:rsid w:val="001064AA"/>
    <w:rsid w:val="00107805"/>
    <w:rsid w:val="00112B02"/>
    <w:rsid w:val="0012006D"/>
    <w:rsid w:val="001244AC"/>
    <w:rsid w:val="00132BEB"/>
    <w:rsid w:val="00133B79"/>
    <w:rsid w:val="00136C40"/>
    <w:rsid w:val="00137842"/>
    <w:rsid w:val="001402AB"/>
    <w:rsid w:val="00140D44"/>
    <w:rsid w:val="001419BA"/>
    <w:rsid w:val="001453A3"/>
    <w:rsid w:val="0014610B"/>
    <w:rsid w:val="00146266"/>
    <w:rsid w:val="00146BD9"/>
    <w:rsid w:val="001535CA"/>
    <w:rsid w:val="0015397E"/>
    <w:rsid w:val="00154484"/>
    <w:rsid w:val="0015466E"/>
    <w:rsid w:val="00157017"/>
    <w:rsid w:val="0016084C"/>
    <w:rsid w:val="0016257B"/>
    <w:rsid w:val="001625C1"/>
    <w:rsid w:val="001648EE"/>
    <w:rsid w:val="00164B65"/>
    <w:rsid w:val="00164B6C"/>
    <w:rsid w:val="00166794"/>
    <w:rsid w:val="00167D17"/>
    <w:rsid w:val="00170B91"/>
    <w:rsid w:val="00172742"/>
    <w:rsid w:val="00173216"/>
    <w:rsid w:val="001775DF"/>
    <w:rsid w:val="0017762E"/>
    <w:rsid w:val="00177F9E"/>
    <w:rsid w:val="00182752"/>
    <w:rsid w:val="00185439"/>
    <w:rsid w:val="00195F29"/>
    <w:rsid w:val="001975BE"/>
    <w:rsid w:val="001978B2"/>
    <w:rsid w:val="001A0D78"/>
    <w:rsid w:val="001A138D"/>
    <w:rsid w:val="001A21BB"/>
    <w:rsid w:val="001A2B29"/>
    <w:rsid w:val="001A5F6F"/>
    <w:rsid w:val="001A6C22"/>
    <w:rsid w:val="001B153B"/>
    <w:rsid w:val="001B3086"/>
    <w:rsid w:val="001B3A4C"/>
    <w:rsid w:val="001B55C9"/>
    <w:rsid w:val="001B5F70"/>
    <w:rsid w:val="001B75EF"/>
    <w:rsid w:val="001C13B1"/>
    <w:rsid w:val="001C1C2A"/>
    <w:rsid w:val="001C283E"/>
    <w:rsid w:val="001C2DC4"/>
    <w:rsid w:val="001C2EA5"/>
    <w:rsid w:val="001C36D4"/>
    <w:rsid w:val="001C59C2"/>
    <w:rsid w:val="001C67B0"/>
    <w:rsid w:val="001C79FA"/>
    <w:rsid w:val="001D038A"/>
    <w:rsid w:val="001D0B78"/>
    <w:rsid w:val="001D3761"/>
    <w:rsid w:val="001D6890"/>
    <w:rsid w:val="001D6A66"/>
    <w:rsid w:val="001D6F6D"/>
    <w:rsid w:val="001D7872"/>
    <w:rsid w:val="001E29C6"/>
    <w:rsid w:val="001E7B9E"/>
    <w:rsid w:val="001F17B0"/>
    <w:rsid w:val="001F1E47"/>
    <w:rsid w:val="001F2B5D"/>
    <w:rsid w:val="001F5221"/>
    <w:rsid w:val="001F7219"/>
    <w:rsid w:val="001F7818"/>
    <w:rsid w:val="00201DB3"/>
    <w:rsid w:val="002031F3"/>
    <w:rsid w:val="00203C48"/>
    <w:rsid w:val="00206451"/>
    <w:rsid w:val="00206EFA"/>
    <w:rsid w:val="002070A4"/>
    <w:rsid w:val="00210F32"/>
    <w:rsid w:val="002125EA"/>
    <w:rsid w:val="002137DA"/>
    <w:rsid w:val="002148C5"/>
    <w:rsid w:val="00216437"/>
    <w:rsid w:val="002179AC"/>
    <w:rsid w:val="002210B8"/>
    <w:rsid w:val="002217BA"/>
    <w:rsid w:val="0022351C"/>
    <w:rsid w:val="002245F0"/>
    <w:rsid w:val="0022487B"/>
    <w:rsid w:val="00233F0B"/>
    <w:rsid w:val="002345FF"/>
    <w:rsid w:val="00235699"/>
    <w:rsid w:val="0024113B"/>
    <w:rsid w:val="00242153"/>
    <w:rsid w:val="0024506B"/>
    <w:rsid w:val="00246D91"/>
    <w:rsid w:val="002532C9"/>
    <w:rsid w:val="0025524D"/>
    <w:rsid w:val="0025611D"/>
    <w:rsid w:val="00257222"/>
    <w:rsid w:val="00260737"/>
    <w:rsid w:val="00261001"/>
    <w:rsid w:val="0026155C"/>
    <w:rsid w:val="002626E9"/>
    <w:rsid w:val="00264CF2"/>
    <w:rsid w:val="002665BD"/>
    <w:rsid w:val="00267087"/>
    <w:rsid w:val="00267DC4"/>
    <w:rsid w:val="0027163E"/>
    <w:rsid w:val="00273F55"/>
    <w:rsid w:val="0027430D"/>
    <w:rsid w:val="00276032"/>
    <w:rsid w:val="00276769"/>
    <w:rsid w:val="00280EDB"/>
    <w:rsid w:val="00282A96"/>
    <w:rsid w:val="00285062"/>
    <w:rsid w:val="00286433"/>
    <w:rsid w:val="002931CD"/>
    <w:rsid w:val="00293297"/>
    <w:rsid w:val="00293704"/>
    <w:rsid w:val="00293C35"/>
    <w:rsid w:val="00295120"/>
    <w:rsid w:val="002A1703"/>
    <w:rsid w:val="002A41BF"/>
    <w:rsid w:val="002A4F30"/>
    <w:rsid w:val="002A749E"/>
    <w:rsid w:val="002B085C"/>
    <w:rsid w:val="002B0E1A"/>
    <w:rsid w:val="002B165F"/>
    <w:rsid w:val="002B2A2E"/>
    <w:rsid w:val="002B2D57"/>
    <w:rsid w:val="002C062D"/>
    <w:rsid w:val="002C39AB"/>
    <w:rsid w:val="002C45CD"/>
    <w:rsid w:val="002C47ED"/>
    <w:rsid w:val="002C4F94"/>
    <w:rsid w:val="002C6371"/>
    <w:rsid w:val="002D1131"/>
    <w:rsid w:val="002D1A38"/>
    <w:rsid w:val="002D373C"/>
    <w:rsid w:val="002D7284"/>
    <w:rsid w:val="002E0128"/>
    <w:rsid w:val="002E2AC8"/>
    <w:rsid w:val="002E352D"/>
    <w:rsid w:val="002E4414"/>
    <w:rsid w:val="002E49F9"/>
    <w:rsid w:val="002E55BD"/>
    <w:rsid w:val="002E6735"/>
    <w:rsid w:val="002E6860"/>
    <w:rsid w:val="002E74CE"/>
    <w:rsid w:val="002E7CCB"/>
    <w:rsid w:val="002F3672"/>
    <w:rsid w:val="002F58BE"/>
    <w:rsid w:val="002F685F"/>
    <w:rsid w:val="0030150B"/>
    <w:rsid w:val="0030330F"/>
    <w:rsid w:val="00303717"/>
    <w:rsid w:val="003105D0"/>
    <w:rsid w:val="00310CCF"/>
    <w:rsid w:val="003116A6"/>
    <w:rsid w:val="003122C3"/>
    <w:rsid w:val="0031762A"/>
    <w:rsid w:val="00321AA3"/>
    <w:rsid w:val="003224F3"/>
    <w:rsid w:val="00323895"/>
    <w:rsid w:val="00326401"/>
    <w:rsid w:val="003275D8"/>
    <w:rsid w:val="00331B0A"/>
    <w:rsid w:val="00333BE8"/>
    <w:rsid w:val="0034070C"/>
    <w:rsid w:val="00344647"/>
    <w:rsid w:val="003448A4"/>
    <w:rsid w:val="00344EDD"/>
    <w:rsid w:val="003456FE"/>
    <w:rsid w:val="00345D0F"/>
    <w:rsid w:val="003472B3"/>
    <w:rsid w:val="00350896"/>
    <w:rsid w:val="00351BF4"/>
    <w:rsid w:val="0035246A"/>
    <w:rsid w:val="0035594B"/>
    <w:rsid w:val="00356174"/>
    <w:rsid w:val="0036073F"/>
    <w:rsid w:val="00363207"/>
    <w:rsid w:val="003645D7"/>
    <w:rsid w:val="003651FC"/>
    <w:rsid w:val="00365908"/>
    <w:rsid w:val="00367AAC"/>
    <w:rsid w:val="00371CAA"/>
    <w:rsid w:val="003721B2"/>
    <w:rsid w:val="00372D1D"/>
    <w:rsid w:val="00374237"/>
    <w:rsid w:val="00375FA9"/>
    <w:rsid w:val="0037666B"/>
    <w:rsid w:val="003770B5"/>
    <w:rsid w:val="003832A3"/>
    <w:rsid w:val="00383A45"/>
    <w:rsid w:val="00385F0A"/>
    <w:rsid w:val="00387DC9"/>
    <w:rsid w:val="00393B71"/>
    <w:rsid w:val="00394C66"/>
    <w:rsid w:val="00394CBB"/>
    <w:rsid w:val="00394F91"/>
    <w:rsid w:val="00396D9B"/>
    <w:rsid w:val="003970C3"/>
    <w:rsid w:val="003A21C7"/>
    <w:rsid w:val="003A6A5A"/>
    <w:rsid w:val="003B1864"/>
    <w:rsid w:val="003B19F8"/>
    <w:rsid w:val="003B3068"/>
    <w:rsid w:val="003B55AD"/>
    <w:rsid w:val="003B5863"/>
    <w:rsid w:val="003B7907"/>
    <w:rsid w:val="003C0250"/>
    <w:rsid w:val="003C0738"/>
    <w:rsid w:val="003C2612"/>
    <w:rsid w:val="003C7282"/>
    <w:rsid w:val="003D2CD1"/>
    <w:rsid w:val="003D46D0"/>
    <w:rsid w:val="003D4EBC"/>
    <w:rsid w:val="003D6145"/>
    <w:rsid w:val="003E0C39"/>
    <w:rsid w:val="003E161B"/>
    <w:rsid w:val="003E2C30"/>
    <w:rsid w:val="003E33BD"/>
    <w:rsid w:val="003E49A8"/>
    <w:rsid w:val="003E687B"/>
    <w:rsid w:val="003E77C2"/>
    <w:rsid w:val="003E7FF5"/>
    <w:rsid w:val="003F15DB"/>
    <w:rsid w:val="003F1B7C"/>
    <w:rsid w:val="003F26B9"/>
    <w:rsid w:val="003F2702"/>
    <w:rsid w:val="003F547A"/>
    <w:rsid w:val="003F557F"/>
    <w:rsid w:val="003F6F4D"/>
    <w:rsid w:val="003F70CA"/>
    <w:rsid w:val="00401CEE"/>
    <w:rsid w:val="0040278D"/>
    <w:rsid w:val="00406476"/>
    <w:rsid w:val="00406A3E"/>
    <w:rsid w:val="004149F1"/>
    <w:rsid w:val="004157EC"/>
    <w:rsid w:val="00417F10"/>
    <w:rsid w:val="0042068A"/>
    <w:rsid w:val="004216B2"/>
    <w:rsid w:val="004235EC"/>
    <w:rsid w:val="0042389C"/>
    <w:rsid w:val="004244E6"/>
    <w:rsid w:val="00425338"/>
    <w:rsid w:val="00425671"/>
    <w:rsid w:val="00426D7C"/>
    <w:rsid w:val="00427FC7"/>
    <w:rsid w:val="00430F59"/>
    <w:rsid w:val="004313A7"/>
    <w:rsid w:val="00433016"/>
    <w:rsid w:val="004342F1"/>
    <w:rsid w:val="00435ED9"/>
    <w:rsid w:val="00435EFB"/>
    <w:rsid w:val="00446073"/>
    <w:rsid w:val="004466F9"/>
    <w:rsid w:val="004503BE"/>
    <w:rsid w:val="00450A5F"/>
    <w:rsid w:val="00451514"/>
    <w:rsid w:val="00456C41"/>
    <w:rsid w:val="00457252"/>
    <w:rsid w:val="0045726A"/>
    <w:rsid w:val="004610A5"/>
    <w:rsid w:val="004627FF"/>
    <w:rsid w:val="004640C6"/>
    <w:rsid w:val="0046566E"/>
    <w:rsid w:val="0047025A"/>
    <w:rsid w:val="00470876"/>
    <w:rsid w:val="004717ED"/>
    <w:rsid w:val="00480A7B"/>
    <w:rsid w:val="0048159E"/>
    <w:rsid w:val="00481A7B"/>
    <w:rsid w:val="00487D60"/>
    <w:rsid w:val="004909CA"/>
    <w:rsid w:val="00491ACE"/>
    <w:rsid w:val="00491C96"/>
    <w:rsid w:val="00494B95"/>
    <w:rsid w:val="00496359"/>
    <w:rsid w:val="004974B2"/>
    <w:rsid w:val="00497516"/>
    <w:rsid w:val="004A1169"/>
    <w:rsid w:val="004A1A51"/>
    <w:rsid w:val="004A2BF5"/>
    <w:rsid w:val="004A5555"/>
    <w:rsid w:val="004B1943"/>
    <w:rsid w:val="004B293C"/>
    <w:rsid w:val="004B2DED"/>
    <w:rsid w:val="004B39FD"/>
    <w:rsid w:val="004B4C9D"/>
    <w:rsid w:val="004B54E9"/>
    <w:rsid w:val="004C0B71"/>
    <w:rsid w:val="004C3FDD"/>
    <w:rsid w:val="004C476E"/>
    <w:rsid w:val="004C5904"/>
    <w:rsid w:val="004D0AAD"/>
    <w:rsid w:val="004D0DA1"/>
    <w:rsid w:val="004D257A"/>
    <w:rsid w:val="004D2FA1"/>
    <w:rsid w:val="004D3A5D"/>
    <w:rsid w:val="004D5A73"/>
    <w:rsid w:val="004D6F8C"/>
    <w:rsid w:val="004D7C0A"/>
    <w:rsid w:val="004E144C"/>
    <w:rsid w:val="004E2393"/>
    <w:rsid w:val="004E2F98"/>
    <w:rsid w:val="004E5716"/>
    <w:rsid w:val="004E7DCF"/>
    <w:rsid w:val="004F1519"/>
    <w:rsid w:val="004F489F"/>
    <w:rsid w:val="004F526F"/>
    <w:rsid w:val="004F61C6"/>
    <w:rsid w:val="004F7579"/>
    <w:rsid w:val="004F766F"/>
    <w:rsid w:val="004F78B1"/>
    <w:rsid w:val="004F7944"/>
    <w:rsid w:val="005012B0"/>
    <w:rsid w:val="00501ACB"/>
    <w:rsid w:val="005021AB"/>
    <w:rsid w:val="00502EC8"/>
    <w:rsid w:val="00506847"/>
    <w:rsid w:val="00507C5F"/>
    <w:rsid w:val="00507DD3"/>
    <w:rsid w:val="00510DF8"/>
    <w:rsid w:val="00512F22"/>
    <w:rsid w:val="005167B1"/>
    <w:rsid w:val="00516D33"/>
    <w:rsid w:val="005209B1"/>
    <w:rsid w:val="00520F9E"/>
    <w:rsid w:val="005215EE"/>
    <w:rsid w:val="00524513"/>
    <w:rsid w:val="00526A21"/>
    <w:rsid w:val="00526DEB"/>
    <w:rsid w:val="00527C2F"/>
    <w:rsid w:val="00527EAC"/>
    <w:rsid w:val="00530740"/>
    <w:rsid w:val="00533709"/>
    <w:rsid w:val="00534365"/>
    <w:rsid w:val="00540638"/>
    <w:rsid w:val="00542A5C"/>
    <w:rsid w:val="00542B3A"/>
    <w:rsid w:val="005438BB"/>
    <w:rsid w:val="00544EC9"/>
    <w:rsid w:val="00545700"/>
    <w:rsid w:val="005520BF"/>
    <w:rsid w:val="0055295B"/>
    <w:rsid w:val="00553A54"/>
    <w:rsid w:val="00555B63"/>
    <w:rsid w:val="005567D3"/>
    <w:rsid w:val="005573C2"/>
    <w:rsid w:val="00557DDF"/>
    <w:rsid w:val="00570A97"/>
    <w:rsid w:val="00574F04"/>
    <w:rsid w:val="00575DBB"/>
    <w:rsid w:val="0058059D"/>
    <w:rsid w:val="0058082B"/>
    <w:rsid w:val="00580A44"/>
    <w:rsid w:val="00581320"/>
    <w:rsid w:val="005813C7"/>
    <w:rsid w:val="005819E1"/>
    <w:rsid w:val="00581C0F"/>
    <w:rsid w:val="00582919"/>
    <w:rsid w:val="00587366"/>
    <w:rsid w:val="00587EB1"/>
    <w:rsid w:val="00591082"/>
    <w:rsid w:val="005934F0"/>
    <w:rsid w:val="00595511"/>
    <w:rsid w:val="005969E2"/>
    <w:rsid w:val="005A005C"/>
    <w:rsid w:val="005A02DE"/>
    <w:rsid w:val="005A1CC8"/>
    <w:rsid w:val="005A2A65"/>
    <w:rsid w:val="005A3513"/>
    <w:rsid w:val="005A3BD7"/>
    <w:rsid w:val="005A4084"/>
    <w:rsid w:val="005A4FC7"/>
    <w:rsid w:val="005A508A"/>
    <w:rsid w:val="005B12BF"/>
    <w:rsid w:val="005B41E7"/>
    <w:rsid w:val="005B6731"/>
    <w:rsid w:val="005B7C5D"/>
    <w:rsid w:val="005C01D9"/>
    <w:rsid w:val="005C066D"/>
    <w:rsid w:val="005C130A"/>
    <w:rsid w:val="005C17C7"/>
    <w:rsid w:val="005C1A74"/>
    <w:rsid w:val="005C3294"/>
    <w:rsid w:val="005C6053"/>
    <w:rsid w:val="005C61A8"/>
    <w:rsid w:val="005C6899"/>
    <w:rsid w:val="005C6F55"/>
    <w:rsid w:val="005D0B2C"/>
    <w:rsid w:val="005D27DD"/>
    <w:rsid w:val="005D30DA"/>
    <w:rsid w:val="005D3493"/>
    <w:rsid w:val="005D6AFD"/>
    <w:rsid w:val="005D780B"/>
    <w:rsid w:val="005D7A9C"/>
    <w:rsid w:val="005E0E4C"/>
    <w:rsid w:val="005E2119"/>
    <w:rsid w:val="005E24E5"/>
    <w:rsid w:val="005E3D61"/>
    <w:rsid w:val="005E6E3A"/>
    <w:rsid w:val="005E7377"/>
    <w:rsid w:val="005F360C"/>
    <w:rsid w:val="005F3C0F"/>
    <w:rsid w:val="005F3FBA"/>
    <w:rsid w:val="005F62B2"/>
    <w:rsid w:val="005F715E"/>
    <w:rsid w:val="0060108C"/>
    <w:rsid w:val="00602282"/>
    <w:rsid w:val="00604725"/>
    <w:rsid w:val="00604AC3"/>
    <w:rsid w:val="006066B7"/>
    <w:rsid w:val="00606EE5"/>
    <w:rsid w:val="006101BC"/>
    <w:rsid w:val="0061050D"/>
    <w:rsid w:val="00611853"/>
    <w:rsid w:val="00612148"/>
    <w:rsid w:val="00612445"/>
    <w:rsid w:val="00612C3D"/>
    <w:rsid w:val="00614074"/>
    <w:rsid w:val="006156F8"/>
    <w:rsid w:val="00616EA6"/>
    <w:rsid w:val="00622B06"/>
    <w:rsid w:val="00624ECA"/>
    <w:rsid w:val="00627951"/>
    <w:rsid w:val="00627C73"/>
    <w:rsid w:val="0063293F"/>
    <w:rsid w:val="00634AA6"/>
    <w:rsid w:val="00646A08"/>
    <w:rsid w:val="00651A95"/>
    <w:rsid w:val="00651C67"/>
    <w:rsid w:val="0065369D"/>
    <w:rsid w:val="006561CE"/>
    <w:rsid w:val="00657B6B"/>
    <w:rsid w:val="00660C92"/>
    <w:rsid w:val="00662C69"/>
    <w:rsid w:val="006661FC"/>
    <w:rsid w:val="006727AB"/>
    <w:rsid w:val="00672A95"/>
    <w:rsid w:val="0067549A"/>
    <w:rsid w:val="00675B08"/>
    <w:rsid w:val="00676C0F"/>
    <w:rsid w:val="00677307"/>
    <w:rsid w:val="00677AC0"/>
    <w:rsid w:val="00677C76"/>
    <w:rsid w:val="00682E36"/>
    <w:rsid w:val="006840C3"/>
    <w:rsid w:val="0068552B"/>
    <w:rsid w:val="00696EF8"/>
    <w:rsid w:val="006A32F9"/>
    <w:rsid w:val="006A6EC1"/>
    <w:rsid w:val="006B0198"/>
    <w:rsid w:val="006B12E8"/>
    <w:rsid w:val="006B2430"/>
    <w:rsid w:val="006B70F7"/>
    <w:rsid w:val="006C3661"/>
    <w:rsid w:val="006C50C2"/>
    <w:rsid w:val="006C563A"/>
    <w:rsid w:val="006C65ED"/>
    <w:rsid w:val="006C6891"/>
    <w:rsid w:val="006C7E2D"/>
    <w:rsid w:val="006D27EF"/>
    <w:rsid w:val="006D2FF7"/>
    <w:rsid w:val="006D52D1"/>
    <w:rsid w:val="006D780D"/>
    <w:rsid w:val="006E091D"/>
    <w:rsid w:val="006E1056"/>
    <w:rsid w:val="006E1DA0"/>
    <w:rsid w:val="006E3F73"/>
    <w:rsid w:val="006E6A67"/>
    <w:rsid w:val="006F2C12"/>
    <w:rsid w:val="006F2F92"/>
    <w:rsid w:val="006F6300"/>
    <w:rsid w:val="006F6AA6"/>
    <w:rsid w:val="00701CEC"/>
    <w:rsid w:val="00707096"/>
    <w:rsid w:val="00712A73"/>
    <w:rsid w:val="00713650"/>
    <w:rsid w:val="00713DCE"/>
    <w:rsid w:val="00713DD5"/>
    <w:rsid w:val="00714000"/>
    <w:rsid w:val="00716F85"/>
    <w:rsid w:val="0072136E"/>
    <w:rsid w:val="00721F66"/>
    <w:rsid w:val="007240C7"/>
    <w:rsid w:val="0072624A"/>
    <w:rsid w:val="00731FD7"/>
    <w:rsid w:val="00734C3C"/>
    <w:rsid w:val="00736D4B"/>
    <w:rsid w:val="00737965"/>
    <w:rsid w:val="00742256"/>
    <w:rsid w:val="00747466"/>
    <w:rsid w:val="007479C2"/>
    <w:rsid w:val="00750A80"/>
    <w:rsid w:val="0075151E"/>
    <w:rsid w:val="0075265E"/>
    <w:rsid w:val="00753735"/>
    <w:rsid w:val="0075440D"/>
    <w:rsid w:val="00754733"/>
    <w:rsid w:val="007549A3"/>
    <w:rsid w:val="00754F19"/>
    <w:rsid w:val="0075650E"/>
    <w:rsid w:val="00757995"/>
    <w:rsid w:val="00763742"/>
    <w:rsid w:val="0076397B"/>
    <w:rsid w:val="007679AC"/>
    <w:rsid w:val="00770417"/>
    <w:rsid w:val="007725F5"/>
    <w:rsid w:val="00772F9C"/>
    <w:rsid w:val="00774DFD"/>
    <w:rsid w:val="007776C1"/>
    <w:rsid w:val="007777C9"/>
    <w:rsid w:val="00780114"/>
    <w:rsid w:val="007813B0"/>
    <w:rsid w:val="00781F01"/>
    <w:rsid w:val="007821CA"/>
    <w:rsid w:val="0078313B"/>
    <w:rsid w:val="00783967"/>
    <w:rsid w:val="00785355"/>
    <w:rsid w:val="0079065F"/>
    <w:rsid w:val="007914E4"/>
    <w:rsid w:val="007921FE"/>
    <w:rsid w:val="00795806"/>
    <w:rsid w:val="007A1129"/>
    <w:rsid w:val="007A2580"/>
    <w:rsid w:val="007A3385"/>
    <w:rsid w:val="007A36DD"/>
    <w:rsid w:val="007B30F3"/>
    <w:rsid w:val="007B5CA6"/>
    <w:rsid w:val="007C0013"/>
    <w:rsid w:val="007C37D2"/>
    <w:rsid w:val="007C38DA"/>
    <w:rsid w:val="007C7340"/>
    <w:rsid w:val="007C7718"/>
    <w:rsid w:val="007D0C65"/>
    <w:rsid w:val="007D0F73"/>
    <w:rsid w:val="007D27E2"/>
    <w:rsid w:val="007D292A"/>
    <w:rsid w:val="007D6925"/>
    <w:rsid w:val="007D6DFB"/>
    <w:rsid w:val="007D7EF3"/>
    <w:rsid w:val="007E4DBA"/>
    <w:rsid w:val="007E59A5"/>
    <w:rsid w:val="007F4AFC"/>
    <w:rsid w:val="007F69E5"/>
    <w:rsid w:val="007F7C21"/>
    <w:rsid w:val="00806E53"/>
    <w:rsid w:val="00807038"/>
    <w:rsid w:val="00807061"/>
    <w:rsid w:val="00810C55"/>
    <w:rsid w:val="00810E4F"/>
    <w:rsid w:val="008117E7"/>
    <w:rsid w:val="008120D5"/>
    <w:rsid w:val="0081397B"/>
    <w:rsid w:val="00813A3F"/>
    <w:rsid w:val="00813A66"/>
    <w:rsid w:val="00814123"/>
    <w:rsid w:val="008156C2"/>
    <w:rsid w:val="008167F3"/>
    <w:rsid w:val="008167F5"/>
    <w:rsid w:val="008200A3"/>
    <w:rsid w:val="00821000"/>
    <w:rsid w:val="00825B69"/>
    <w:rsid w:val="00826B51"/>
    <w:rsid w:val="00830D9D"/>
    <w:rsid w:val="00831A69"/>
    <w:rsid w:val="0083474C"/>
    <w:rsid w:val="00834C06"/>
    <w:rsid w:val="00834F94"/>
    <w:rsid w:val="00836DF2"/>
    <w:rsid w:val="00840559"/>
    <w:rsid w:val="00840A99"/>
    <w:rsid w:val="00841AE7"/>
    <w:rsid w:val="008473FA"/>
    <w:rsid w:val="008517FE"/>
    <w:rsid w:val="00851E9B"/>
    <w:rsid w:val="008523BA"/>
    <w:rsid w:val="008533BC"/>
    <w:rsid w:val="008560F4"/>
    <w:rsid w:val="008602A8"/>
    <w:rsid w:val="00861AA6"/>
    <w:rsid w:val="008626D7"/>
    <w:rsid w:val="0086320D"/>
    <w:rsid w:val="008641D2"/>
    <w:rsid w:val="00865CE2"/>
    <w:rsid w:val="008719A5"/>
    <w:rsid w:val="008731C4"/>
    <w:rsid w:val="00875167"/>
    <w:rsid w:val="008757E9"/>
    <w:rsid w:val="00875E06"/>
    <w:rsid w:val="008819C9"/>
    <w:rsid w:val="00881DFA"/>
    <w:rsid w:val="00883450"/>
    <w:rsid w:val="0088566D"/>
    <w:rsid w:val="00885B43"/>
    <w:rsid w:val="0088621A"/>
    <w:rsid w:val="008908BC"/>
    <w:rsid w:val="00891EA6"/>
    <w:rsid w:val="00892F95"/>
    <w:rsid w:val="008952A7"/>
    <w:rsid w:val="008A055D"/>
    <w:rsid w:val="008A37A8"/>
    <w:rsid w:val="008A4BEA"/>
    <w:rsid w:val="008A4F58"/>
    <w:rsid w:val="008A5CD4"/>
    <w:rsid w:val="008A7472"/>
    <w:rsid w:val="008B02BD"/>
    <w:rsid w:val="008B0AF4"/>
    <w:rsid w:val="008B3A11"/>
    <w:rsid w:val="008C03D9"/>
    <w:rsid w:val="008C06C5"/>
    <w:rsid w:val="008C104C"/>
    <w:rsid w:val="008C284B"/>
    <w:rsid w:val="008C2B3C"/>
    <w:rsid w:val="008C31DF"/>
    <w:rsid w:val="008C3D34"/>
    <w:rsid w:val="008C41A7"/>
    <w:rsid w:val="008D02A3"/>
    <w:rsid w:val="008D1E14"/>
    <w:rsid w:val="008D1E59"/>
    <w:rsid w:val="008D6D11"/>
    <w:rsid w:val="008E11CC"/>
    <w:rsid w:val="008E1B1F"/>
    <w:rsid w:val="008E3CF5"/>
    <w:rsid w:val="008E6725"/>
    <w:rsid w:val="00903B98"/>
    <w:rsid w:val="00904FF6"/>
    <w:rsid w:val="009071FE"/>
    <w:rsid w:val="00910507"/>
    <w:rsid w:val="00910919"/>
    <w:rsid w:val="00912025"/>
    <w:rsid w:val="00912731"/>
    <w:rsid w:val="00914190"/>
    <w:rsid w:val="00915778"/>
    <w:rsid w:val="009164DD"/>
    <w:rsid w:val="009267C7"/>
    <w:rsid w:val="00926E17"/>
    <w:rsid w:val="009316E9"/>
    <w:rsid w:val="009362C1"/>
    <w:rsid w:val="00936E6B"/>
    <w:rsid w:val="00940E26"/>
    <w:rsid w:val="00944198"/>
    <w:rsid w:val="009563A5"/>
    <w:rsid w:val="00962F40"/>
    <w:rsid w:val="00964620"/>
    <w:rsid w:val="009656DF"/>
    <w:rsid w:val="00970F2E"/>
    <w:rsid w:val="00972668"/>
    <w:rsid w:val="009727B4"/>
    <w:rsid w:val="00974869"/>
    <w:rsid w:val="009812E9"/>
    <w:rsid w:val="00984D34"/>
    <w:rsid w:val="00987F19"/>
    <w:rsid w:val="0099085D"/>
    <w:rsid w:val="0099135C"/>
    <w:rsid w:val="00991575"/>
    <w:rsid w:val="009916CC"/>
    <w:rsid w:val="0099301D"/>
    <w:rsid w:val="0099752D"/>
    <w:rsid w:val="009A5191"/>
    <w:rsid w:val="009B0BEF"/>
    <w:rsid w:val="009B0F5C"/>
    <w:rsid w:val="009B11D6"/>
    <w:rsid w:val="009B4864"/>
    <w:rsid w:val="009B4F8C"/>
    <w:rsid w:val="009B56F4"/>
    <w:rsid w:val="009B6F16"/>
    <w:rsid w:val="009C18EF"/>
    <w:rsid w:val="009C4128"/>
    <w:rsid w:val="009D02FB"/>
    <w:rsid w:val="009D1A91"/>
    <w:rsid w:val="009D25E7"/>
    <w:rsid w:val="009D4407"/>
    <w:rsid w:val="009D4D6F"/>
    <w:rsid w:val="009D5F2D"/>
    <w:rsid w:val="009D61D9"/>
    <w:rsid w:val="009E2F9A"/>
    <w:rsid w:val="009E4942"/>
    <w:rsid w:val="009F2980"/>
    <w:rsid w:val="009F50DE"/>
    <w:rsid w:val="009F5A19"/>
    <w:rsid w:val="009F7BB0"/>
    <w:rsid w:val="00A01A67"/>
    <w:rsid w:val="00A07C27"/>
    <w:rsid w:val="00A07D84"/>
    <w:rsid w:val="00A101F4"/>
    <w:rsid w:val="00A10AF2"/>
    <w:rsid w:val="00A12E61"/>
    <w:rsid w:val="00A133A2"/>
    <w:rsid w:val="00A13811"/>
    <w:rsid w:val="00A21A93"/>
    <w:rsid w:val="00A22074"/>
    <w:rsid w:val="00A235D0"/>
    <w:rsid w:val="00A23D59"/>
    <w:rsid w:val="00A25AC2"/>
    <w:rsid w:val="00A3122F"/>
    <w:rsid w:val="00A3276A"/>
    <w:rsid w:val="00A3460D"/>
    <w:rsid w:val="00A349D2"/>
    <w:rsid w:val="00A35135"/>
    <w:rsid w:val="00A36913"/>
    <w:rsid w:val="00A36A43"/>
    <w:rsid w:val="00A3708A"/>
    <w:rsid w:val="00A41194"/>
    <w:rsid w:val="00A42AB2"/>
    <w:rsid w:val="00A4523F"/>
    <w:rsid w:val="00A45DA3"/>
    <w:rsid w:val="00A462D5"/>
    <w:rsid w:val="00A50CA5"/>
    <w:rsid w:val="00A539C7"/>
    <w:rsid w:val="00A56378"/>
    <w:rsid w:val="00A572BC"/>
    <w:rsid w:val="00A63196"/>
    <w:rsid w:val="00A6643C"/>
    <w:rsid w:val="00A66440"/>
    <w:rsid w:val="00A70CF3"/>
    <w:rsid w:val="00A71549"/>
    <w:rsid w:val="00A7190C"/>
    <w:rsid w:val="00A72FA2"/>
    <w:rsid w:val="00A74739"/>
    <w:rsid w:val="00A80D89"/>
    <w:rsid w:val="00A82724"/>
    <w:rsid w:val="00A8549C"/>
    <w:rsid w:val="00A8620F"/>
    <w:rsid w:val="00A8769A"/>
    <w:rsid w:val="00A91AD3"/>
    <w:rsid w:val="00A95A8F"/>
    <w:rsid w:val="00A96255"/>
    <w:rsid w:val="00A96A24"/>
    <w:rsid w:val="00AA0660"/>
    <w:rsid w:val="00AA1E24"/>
    <w:rsid w:val="00AA2C5E"/>
    <w:rsid w:val="00AA6228"/>
    <w:rsid w:val="00AA673F"/>
    <w:rsid w:val="00AA69A4"/>
    <w:rsid w:val="00AB02F8"/>
    <w:rsid w:val="00AB274F"/>
    <w:rsid w:val="00AB6BE3"/>
    <w:rsid w:val="00AC0B03"/>
    <w:rsid w:val="00AC0EE2"/>
    <w:rsid w:val="00AC1DF0"/>
    <w:rsid w:val="00AC4BD1"/>
    <w:rsid w:val="00AC5D3F"/>
    <w:rsid w:val="00AC5E6C"/>
    <w:rsid w:val="00AC6A0A"/>
    <w:rsid w:val="00AD0B3C"/>
    <w:rsid w:val="00AD2632"/>
    <w:rsid w:val="00AD433E"/>
    <w:rsid w:val="00AD48CB"/>
    <w:rsid w:val="00AD55C3"/>
    <w:rsid w:val="00AE78B2"/>
    <w:rsid w:val="00AF1F04"/>
    <w:rsid w:val="00AF378B"/>
    <w:rsid w:val="00AF5BE0"/>
    <w:rsid w:val="00AF61EA"/>
    <w:rsid w:val="00B016F7"/>
    <w:rsid w:val="00B0402E"/>
    <w:rsid w:val="00B04250"/>
    <w:rsid w:val="00B04AFE"/>
    <w:rsid w:val="00B055B9"/>
    <w:rsid w:val="00B06219"/>
    <w:rsid w:val="00B070A3"/>
    <w:rsid w:val="00B10334"/>
    <w:rsid w:val="00B11B91"/>
    <w:rsid w:val="00B1384A"/>
    <w:rsid w:val="00B13ABC"/>
    <w:rsid w:val="00B13D85"/>
    <w:rsid w:val="00B165D1"/>
    <w:rsid w:val="00B1669E"/>
    <w:rsid w:val="00B1786A"/>
    <w:rsid w:val="00B206D8"/>
    <w:rsid w:val="00B20ADE"/>
    <w:rsid w:val="00B22EEC"/>
    <w:rsid w:val="00B261EA"/>
    <w:rsid w:val="00B26CB6"/>
    <w:rsid w:val="00B26D1F"/>
    <w:rsid w:val="00B26EC9"/>
    <w:rsid w:val="00B27FD7"/>
    <w:rsid w:val="00B312C7"/>
    <w:rsid w:val="00B32170"/>
    <w:rsid w:val="00B335C3"/>
    <w:rsid w:val="00B345CC"/>
    <w:rsid w:val="00B4115F"/>
    <w:rsid w:val="00B438FA"/>
    <w:rsid w:val="00B50455"/>
    <w:rsid w:val="00B50507"/>
    <w:rsid w:val="00B54A5F"/>
    <w:rsid w:val="00B56513"/>
    <w:rsid w:val="00B61F61"/>
    <w:rsid w:val="00B63D2D"/>
    <w:rsid w:val="00B64E17"/>
    <w:rsid w:val="00B65043"/>
    <w:rsid w:val="00B65FCF"/>
    <w:rsid w:val="00B72CEF"/>
    <w:rsid w:val="00B73416"/>
    <w:rsid w:val="00B73838"/>
    <w:rsid w:val="00B75BC3"/>
    <w:rsid w:val="00B76BF4"/>
    <w:rsid w:val="00B81371"/>
    <w:rsid w:val="00B84482"/>
    <w:rsid w:val="00B868C1"/>
    <w:rsid w:val="00B873C9"/>
    <w:rsid w:val="00B939D1"/>
    <w:rsid w:val="00B943C5"/>
    <w:rsid w:val="00B964DB"/>
    <w:rsid w:val="00B9656E"/>
    <w:rsid w:val="00B9715C"/>
    <w:rsid w:val="00B974B4"/>
    <w:rsid w:val="00BA218E"/>
    <w:rsid w:val="00BA2224"/>
    <w:rsid w:val="00BA31C6"/>
    <w:rsid w:val="00BA460A"/>
    <w:rsid w:val="00BA56A0"/>
    <w:rsid w:val="00BA643B"/>
    <w:rsid w:val="00BA6498"/>
    <w:rsid w:val="00BB3156"/>
    <w:rsid w:val="00BB36F7"/>
    <w:rsid w:val="00BB57C9"/>
    <w:rsid w:val="00BB6662"/>
    <w:rsid w:val="00BB6E08"/>
    <w:rsid w:val="00BB7101"/>
    <w:rsid w:val="00BC28AE"/>
    <w:rsid w:val="00BC3150"/>
    <w:rsid w:val="00BC7313"/>
    <w:rsid w:val="00BC7343"/>
    <w:rsid w:val="00BD1B67"/>
    <w:rsid w:val="00BD3C5C"/>
    <w:rsid w:val="00BD4869"/>
    <w:rsid w:val="00BD75AC"/>
    <w:rsid w:val="00BE00FA"/>
    <w:rsid w:val="00BE0C95"/>
    <w:rsid w:val="00BE25B5"/>
    <w:rsid w:val="00BE507B"/>
    <w:rsid w:val="00BF0510"/>
    <w:rsid w:val="00BF14D1"/>
    <w:rsid w:val="00BF1EFC"/>
    <w:rsid w:val="00BF34E4"/>
    <w:rsid w:val="00BF3B84"/>
    <w:rsid w:val="00BF52E6"/>
    <w:rsid w:val="00BF6D83"/>
    <w:rsid w:val="00BF75A9"/>
    <w:rsid w:val="00C0294B"/>
    <w:rsid w:val="00C03CFA"/>
    <w:rsid w:val="00C05F9B"/>
    <w:rsid w:val="00C075EC"/>
    <w:rsid w:val="00C07633"/>
    <w:rsid w:val="00C11B95"/>
    <w:rsid w:val="00C14566"/>
    <w:rsid w:val="00C176C8"/>
    <w:rsid w:val="00C2139F"/>
    <w:rsid w:val="00C22203"/>
    <w:rsid w:val="00C22385"/>
    <w:rsid w:val="00C22EC6"/>
    <w:rsid w:val="00C2706D"/>
    <w:rsid w:val="00C277D8"/>
    <w:rsid w:val="00C30566"/>
    <w:rsid w:val="00C327C4"/>
    <w:rsid w:val="00C33610"/>
    <w:rsid w:val="00C34A34"/>
    <w:rsid w:val="00C45BF0"/>
    <w:rsid w:val="00C46420"/>
    <w:rsid w:val="00C50FE0"/>
    <w:rsid w:val="00C5252F"/>
    <w:rsid w:val="00C52D50"/>
    <w:rsid w:val="00C562C7"/>
    <w:rsid w:val="00C61512"/>
    <w:rsid w:val="00C6220B"/>
    <w:rsid w:val="00C63864"/>
    <w:rsid w:val="00C65E7E"/>
    <w:rsid w:val="00C71F22"/>
    <w:rsid w:val="00C72F8C"/>
    <w:rsid w:val="00C73A3E"/>
    <w:rsid w:val="00C7610F"/>
    <w:rsid w:val="00C76A13"/>
    <w:rsid w:val="00C77351"/>
    <w:rsid w:val="00C818EF"/>
    <w:rsid w:val="00C84028"/>
    <w:rsid w:val="00C86CFD"/>
    <w:rsid w:val="00C9060F"/>
    <w:rsid w:val="00C90B75"/>
    <w:rsid w:val="00C91B04"/>
    <w:rsid w:val="00C932BF"/>
    <w:rsid w:val="00C938F1"/>
    <w:rsid w:val="00C94611"/>
    <w:rsid w:val="00C964A5"/>
    <w:rsid w:val="00CA0A88"/>
    <w:rsid w:val="00CA6DA0"/>
    <w:rsid w:val="00CB1370"/>
    <w:rsid w:val="00CB1DE1"/>
    <w:rsid w:val="00CB27FB"/>
    <w:rsid w:val="00CB3C36"/>
    <w:rsid w:val="00CB4679"/>
    <w:rsid w:val="00CB5364"/>
    <w:rsid w:val="00CB5D80"/>
    <w:rsid w:val="00CB61FB"/>
    <w:rsid w:val="00CB6978"/>
    <w:rsid w:val="00CC360E"/>
    <w:rsid w:val="00CC39E4"/>
    <w:rsid w:val="00CC79AE"/>
    <w:rsid w:val="00CD2BE3"/>
    <w:rsid w:val="00CD2BF2"/>
    <w:rsid w:val="00CD3A39"/>
    <w:rsid w:val="00CD3B2D"/>
    <w:rsid w:val="00CD3C8C"/>
    <w:rsid w:val="00CD76D4"/>
    <w:rsid w:val="00CD7893"/>
    <w:rsid w:val="00CE141D"/>
    <w:rsid w:val="00CE232E"/>
    <w:rsid w:val="00CE4FAF"/>
    <w:rsid w:val="00CE6FAB"/>
    <w:rsid w:val="00CE710C"/>
    <w:rsid w:val="00CE7E6A"/>
    <w:rsid w:val="00CF0CF2"/>
    <w:rsid w:val="00CF481E"/>
    <w:rsid w:val="00CF60FC"/>
    <w:rsid w:val="00CF6A50"/>
    <w:rsid w:val="00D013E6"/>
    <w:rsid w:val="00D02A6E"/>
    <w:rsid w:val="00D03B0E"/>
    <w:rsid w:val="00D05B6D"/>
    <w:rsid w:val="00D075EA"/>
    <w:rsid w:val="00D07A8E"/>
    <w:rsid w:val="00D10D79"/>
    <w:rsid w:val="00D13757"/>
    <w:rsid w:val="00D141AE"/>
    <w:rsid w:val="00D14D0B"/>
    <w:rsid w:val="00D21BC2"/>
    <w:rsid w:val="00D25B64"/>
    <w:rsid w:val="00D2734A"/>
    <w:rsid w:val="00D347C1"/>
    <w:rsid w:val="00D349AB"/>
    <w:rsid w:val="00D35986"/>
    <w:rsid w:val="00D35AF9"/>
    <w:rsid w:val="00D373AE"/>
    <w:rsid w:val="00D3789A"/>
    <w:rsid w:val="00D378ED"/>
    <w:rsid w:val="00D41BFD"/>
    <w:rsid w:val="00D41E2D"/>
    <w:rsid w:val="00D44D59"/>
    <w:rsid w:val="00D46A20"/>
    <w:rsid w:val="00D4759E"/>
    <w:rsid w:val="00D4793C"/>
    <w:rsid w:val="00D52445"/>
    <w:rsid w:val="00D60C80"/>
    <w:rsid w:val="00D61F43"/>
    <w:rsid w:val="00D623CD"/>
    <w:rsid w:val="00D65068"/>
    <w:rsid w:val="00D671FF"/>
    <w:rsid w:val="00D70089"/>
    <w:rsid w:val="00D7107D"/>
    <w:rsid w:val="00D726C4"/>
    <w:rsid w:val="00D77371"/>
    <w:rsid w:val="00D83C17"/>
    <w:rsid w:val="00D85885"/>
    <w:rsid w:val="00D8710D"/>
    <w:rsid w:val="00D87652"/>
    <w:rsid w:val="00D90BF0"/>
    <w:rsid w:val="00D93298"/>
    <w:rsid w:val="00D9571B"/>
    <w:rsid w:val="00D96160"/>
    <w:rsid w:val="00DA36B2"/>
    <w:rsid w:val="00DA5B8D"/>
    <w:rsid w:val="00DA67A5"/>
    <w:rsid w:val="00DA6A50"/>
    <w:rsid w:val="00DB4BEF"/>
    <w:rsid w:val="00DB4D0C"/>
    <w:rsid w:val="00DB78F4"/>
    <w:rsid w:val="00DC0CDB"/>
    <w:rsid w:val="00DC35D5"/>
    <w:rsid w:val="00DC4F79"/>
    <w:rsid w:val="00DC5AB0"/>
    <w:rsid w:val="00DC66FE"/>
    <w:rsid w:val="00DC6AEA"/>
    <w:rsid w:val="00DD0359"/>
    <w:rsid w:val="00DD1858"/>
    <w:rsid w:val="00DD1A4D"/>
    <w:rsid w:val="00DD4144"/>
    <w:rsid w:val="00DD57DB"/>
    <w:rsid w:val="00DD703A"/>
    <w:rsid w:val="00DE1A36"/>
    <w:rsid w:val="00DE3AD2"/>
    <w:rsid w:val="00DE3EB7"/>
    <w:rsid w:val="00DE4805"/>
    <w:rsid w:val="00DE7E96"/>
    <w:rsid w:val="00DF238E"/>
    <w:rsid w:val="00DF58B5"/>
    <w:rsid w:val="00DF6CA3"/>
    <w:rsid w:val="00DF7ABC"/>
    <w:rsid w:val="00DF7D11"/>
    <w:rsid w:val="00E018DA"/>
    <w:rsid w:val="00E0265D"/>
    <w:rsid w:val="00E03246"/>
    <w:rsid w:val="00E03C0E"/>
    <w:rsid w:val="00E07E7F"/>
    <w:rsid w:val="00E12D1C"/>
    <w:rsid w:val="00E13F1D"/>
    <w:rsid w:val="00E13FD3"/>
    <w:rsid w:val="00E155EC"/>
    <w:rsid w:val="00E17F3D"/>
    <w:rsid w:val="00E20CA5"/>
    <w:rsid w:val="00E21A7F"/>
    <w:rsid w:val="00E22B28"/>
    <w:rsid w:val="00E22C62"/>
    <w:rsid w:val="00E2467D"/>
    <w:rsid w:val="00E24D61"/>
    <w:rsid w:val="00E27B2C"/>
    <w:rsid w:val="00E32DDF"/>
    <w:rsid w:val="00E33A7B"/>
    <w:rsid w:val="00E3630E"/>
    <w:rsid w:val="00E42629"/>
    <w:rsid w:val="00E43ABE"/>
    <w:rsid w:val="00E445BD"/>
    <w:rsid w:val="00E45B08"/>
    <w:rsid w:val="00E45BBD"/>
    <w:rsid w:val="00E461AF"/>
    <w:rsid w:val="00E575B0"/>
    <w:rsid w:val="00E60DC0"/>
    <w:rsid w:val="00E63879"/>
    <w:rsid w:val="00E63C69"/>
    <w:rsid w:val="00E64AFA"/>
    <w:rsid w:val="00E65280"/>
    <w:rsid w:val="00E66DC6"/>
    <w:rsid w:val="00E730AA"/>
    <w:rsid w:val="00E73775"/>
    <w:rsid w:val="00E74390"/>
    <w:rsid w:val="00E7645F"/>
    <w:rsid w:val="00E76B83"/>
    <w:rsid w:val="00E76F52"/>
    <w:rsid w:val="00E80976"/>
    <w:rsid w:val="00E8171B"/>
    <w:rsid w:val="00E86BAD"/>
    <w:rsid w:val="00E877D6"/>
    <w:rsid w:val="00E91501"/>
    <w:rsid w:val="00E95DCD"/>
    <w:rsid w:val="00E95E07"/>
    <w:rsid w:val="00E964AE"/>
    <w:rsid w:val="00E97023"/>
    <w:rsid w:val="00EA0271"/>
    <w:rsid w:val="00EA454B"/>
    <w:rsid w:val="00EA57A8"/>
    <w:rsid w:val="00EB0B35"/>
    <w:rsid w:val="00EB1BEB"/>
    <w:rsid w:val="00EB1D4A"/>
    <w:rsid w:val="00EB1F20"/>
    <w:rsid w:val="00EB2626"/>
    <w:rsid w:val="00EB40DC"/>
    <w:rsid w:val="00EB534F"/>
    <w:rsid w:val="00EC3934"/>
    <w:rsid w:val="00EC580E"/>
    <w:rsid w:val="00EC712F"/>
    <w:rsid w:val="00EC7352"/>
    <w:rsid w:val="00EC7B2C"/>
    <w:rsid w:val="00ED27B5"/>
    <w:rsid w:val="00ED3EDF"/>
    <w:rsid w:val="00EE107C"/>
    <w:rsid w:val="00EE168B"/>
    <w:rsid w:val="00EE3A1A"/>
    <w:rsid w:val="00EE3E9C"/>
    <w:rsid w:val="00EE404D"/>
    <w:rsid w:val="00EE4861"/>
    <w:rsid w:val="00EE6A6D"/>
    <w:rsid w:val="00EE73DC"/>
    <w:rsid w:val="00EF2912"/>
    <w:rsid w:val="00EF4D60"/>
    <w:rsid w:val="00EF4E81"/>
    <w:rsid w:val="00F02A7E"/>
    <w:rsid w:val="00F047B0"/>
    <w:rsid w:val="00F068A4"/>
    <w:rsid w:val="00F075B1"/>
    <w:rsid w:val="00F147C6"/>
    <w:rsid w:val="00F17E07"/>
    <w:rsid w:val="00F20695"/>
    <w:rsid w:val="00F21422"/>
    <w:rsid w:val="00F2333B"/>
    <w:rsid w:val="00F252C3"/>
    <w:rsid w:val="00F25A74"/>
    <w:rsid w:val="00F2706D"/>
    <w:rsid w:val="00F30AFC"/>
    <w:rsid w:val="00F30E8D"/>
    <w:rsid w:val="00F31667"/>
    <w:rsid w:val="00F321B4"/>
    <w:rsid w:val="00F412AC"/>
    <w:rsid w:val="00F42353"/>
    <w:rsid w:val="00F428CF"/>
    <w:rsid w:val="00F42FE6"/>
    <w:rsid w:val="00F45E2C"/>
    <w:rsid w:val="00F46066"/>
    <w:rsid w:val="00F4762F"/>
    <w:rsid w:val="00F5240D"/>
    <w:rsid w:val="00F537FC"/>
    <w:rsid w:val="00F56D0F"/>
    <w:rsid w:val="00F60C62"/>
    <w:rsid w:val="00F62356"/>
    <w:rsid w:val="00F63840"/>
    <w:rsid w:val="00F66463"/>
    <w:rsid w:val="00F67946"/>
    <w:rsid w:val="00F67F71"/>
    <w:rsid w:val="00F71B18"/>
    <w:rsid w:val="00F72D24"/>
    <w:rsid w:val="00F736E4"/>
    <w:rsid w:val="00F739E9"/>
    <w:rsid w:val="00F85237"/>
    <w:rsid w:val="00F86415"/>
    <w:rsid w:val="00F871F6"/>
    <w:rsid w:val="00F87646"/>
    <w:rsid w:val="00F9000A"/>
    <w:rsid w:val="00F902A9"/>
    <w:rsid w:val="00F90B09"/>
    <w:rsid w:val="00F932E7"/>
    <w:rsid w:val="00F93920"/>
    <w:rsid w:val="00F952D6"/>
    <w:rsid w:val="00F957CB"/>
    <w:rsid w:val="00F96A1E"/>
    <w:rsid w:val="00F97D61"/>
    <w:rsid w:val="00FA3F47"/>
    <w:rsid w:val="00FA5AE3"/>
    <w:rsid w:val="00FA5E16"/>
    <w:rsid w:val="00FA60DC"/>
    <w:rsid w:val="00FA73DD"/>
    <w:rsid w:val="00FB0EE5"/>
    <w:rsid w:val="00FB13C2"/>
    <w:rsid w:val="00FB25F0"/>
    <w:rsid w:val="00FB304A"/>
    <w:rsid w:val="00FB3A76"/>
    <w:rsid w:val="00FB5DA7"/>
    <w:rsid w:val="00FB7F35"/>
    <w:rsid w:val="00FC2B76"/>
    <w:rsid w:val="00FC2E8B"/>
    <w:rsid w:val="00FC3D82"/>
    <w:rsid w:val="00FC4977"/>
    <w:rsid w:val="00FC7E40"/>
    <w:rsid w:val="00FD166F"/>
    <w:rsid w:val="00FE1D2F"/>
    <w:rsid w:val="00FE2262"/>
    <w:rsid w:val="00FE2899"/>
    <w:rsid w:val="00FE39B2"/>
    <w:rsid w:val="00FE49E3"/>
    <w:rsid w:val="00FE554C"/>
    <w:rsid w:val="00FE5D1C"/>
    <w:rsid w:val="00FE6FF1"/>
    <w:rsid w:val="00FE7185"/>
    <w:rsid w:val="00FF1FC0"/>
    <w:rsid w:val="00FF4E38"/>
    <w:rsid w:val="00FF6E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27"/>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24215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4215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242153"/>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242153"/>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character" w:customStyle="1" w:styleId="Ttulo3Car">
    <w:name w:val="Título 3 Car"/>
    <w:basedOn w:val="Fuentedeprrafopredeter"/>
    <w:link w:val="Ttulo3"/>
    <w:uiPriority w:val="9"/>
    <w:rsid w:val="00242153"/>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242153"/>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242153"/>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242153"/>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242153"/>
    <w:pPr>
      <w:ind w:left="283" w:hanging="283"/>
      <w:contextualSpacing/>
    </w:pPr>
  </w:style>
  <w:style w:type="paragraph" w:styleId="Lista2">
    <w:name w:val="List 2"/>
    <w:basedOn w:val="Normal"/>
    <w:uiPriority w:val="99"/>
    <w:unhideWhenUsed/>
    <w:rsid w:val="00242153"/>
    <w:pPr>
      <w:ind w:left="566" w:hanging="283"/>
      <w:contextualSpacing/>
    </w:pPr>
  </w:style>
  <w:style w:type="paragraph" w:styleId="Lista3">
    <w:name w:val="List 3"/>
    <w:basedOn w:val="Normal"/>
    <w:uiPriority w:val="99"/>
    <w:unhideWhenUsed/>
    <w:rsid w:val="00242153"/>
    <w:pPr>
      <w:ind w:left="849" w:hanging="283"/>
      <w:contextualSpacing/>
    </w:pPr>
  </w:style>
  <w:style w:type="paragraph" w:styleId="Continuarlista">
    <w:name w:val="List Continue"/>
    <w:basedOn w:val="Normal"/>
    <w:uiPriority w:val="99"/>
    <w:unhideWhenUsed/>
    <w:rsid w:val="00242153"/>
    <w:pPr>
      <w:spacing w:after="120"/>
      <w:ind w:left="283"/>
      <w:contextualSpacing/>
    </w:pPr>
  </w:style>
  <w:style w:type="paragraph" w:styleId="Sangradetextonormal">
    <w:name w:val="Body Text Indent"/>
    <w:basedOn w:val="Normal"/>
    <w:link w:val="SangradetextonormalCar"/>
    <w:uiPriority w:val="99"/>
    <w:semiHidden/>
    <w:unhideWhenUsed/>
    <w:rsid w:val="00242153"/>
    <w:pPr>
      <w:spacing w:after="120"/>
      <w:ind w:left="283"/>
    </w:pPr>
  </w:style>
  <w:style w:type="character" w:customStyle="1" w:styleId="SangradetextonormalCar">
    <w:name w:val="Sangría de texto normal Car"/>
    <w:basedOn w:val="Fuentedeprrafopredeter"/>
    <w:link w:val="Sangradetextonormal"/>
    <w:uiPriority w:val="99"/>
    <w:semiHidden/>
    <w:rsid w:val="00242153"/>
  </w:style>
  <w:style w:type="paragraph" w:styleId="Textoindependienteprimerasangra2">
    <w:name w:val="Body Text First Indent 2"/>
    <w:basedOn w:val="Sangradetextonormal"/>
    <w:link w:val="Textoindependienteprimerasangra2Car"/>
    <w:uiPriority w:val="99"/>
    <w:unhideWhenUsed/>
    <w:rsid w:val="0024215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4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3544">
      <w:bodyDiv w:val="1"/>
      <w:marLeft w:val="0"/>
      <w:marRight w:val="0"/>
      <w:marTop w:val="0"/>
      <w:marBottom w:val="0"/>
      <w:divBdr>
        <w:top w:val="none" w:sz="0" w:space="0" w:color="auto"/>
        <w:left w:val="none" w:sz="0" w:space="0" w:color="auto"/>
        <w:bottom w:val="none" w:sz="0" w:space="0" w:color="auto"/>
        <w:right w:val="none" w:sz="0" w:space="0" w:color="auto"/>
      </w:divBdr>
    </w:div>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 w:id="1539050481">
      <w:bodyDiv w:val="1"/>
      <w:marLeft w:val="0"/>
      <w:marRight w:val="0"/>
      <w:marTop w:val="0"/>
      <w:marBottom w:val="0"/>
      <w:divBdr>
        <w:top w:val="none" w:sz="0" w:space="0" w:color="auto"/>
        <w:left w:val="none" w:sz="0" w:space="0" w:color="auto"/>
        <w:bottom w:val="none" w:sz="0" w:space="0" w:color="auto"/>
        <w:right w:val="none" w:sz="0" w:space="0" w:color="auto"/>
      </w:divBdr>
    </w:div>
    <w:div w:id="1693802766">
      <w:bodyDiv w:val="1"/>
      <w:marLeft w:val="0"/>
      <w:marRight w:val="0"/>
      <w:marTop w:val="0"/>
      <w:marBottom w:val="0"/>
      <w:divBdr>
        <w:top w:val="none" w:sz="0" w:space="0" w:color="auto"/>
        <w:left w:val="none" w:sz="0" w:space="0" w:color="auto"/>
        <w:bottom w:val="none" w:sz="0" w:space="0" w:color="auto"/>
        <w:right w:val="none" w:sz="0" w:space="0" w:color="auto"/>
      </w:divBdr>
    </w:div>
    <w:div w:id="1724213070">
      <w:bodyDiv w:val="1"/>
      <w:marLeft w:val="0"/>
      <w:marRight w:val="0"/>
      <w:marTop w:val="0"/>
      <w:marBottom w:val="0"/>
      <w:divBdr>
        <w:top w:val="none" w:sz="0" w:space="0" w:color="auto"/>
        <w:left w:val="none" w:sz="0" w:space="0" w:color="auto"/>
        <w:bottom w:val="none" w:sz="0" w:space="0" w:color="auto"/>
        <w:right w:val="none" w:sz="0" w:space="0" w:color="auto"/>
      </w:divBdr>
    </w:div>
    <w:div w:id="1744791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611B-AB25-4ACA-A73C-BAEF269B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9126</Words>
  <Characters>50197</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2018-08-20T19:50:00Z</cp:lastPrinted>
  <dcterms:created xsi:type="dcterms:W3CDTF">2018-08-15T16:25:00Z</dcterms:created>
  <dcterms:modified xsi:type="dcterms:W3CDTF">2018-09-12T16:37:00Z</dcterms:modified>
</cp:coreProperties>
</file>